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10FF65B" w14:textId="77777777" w:rsidR="00C43802" w:rsidRDefault="009B5FD7">
      <w:pPr>
        <w:ind w:left="525"/>
        <w:rPr>
          <w:b/>
          <w:bCs/>
          <w:color w:val="336699"/>
        </w:rPr>
      </w:pPr>
      <w:r>
        <w:rPr>
          <w:noProof/>
          <w:lang w:eastAsia="fr-FR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4E249D0E" wp14:editId="6DAA0B35">
                <wp:simplePos x="0" y="0"/>
                <wp:positionH relativeFrom="column">
                  <wp:posOffset>230038</wp:posOffset>
                </wp:positionH>
                <wp:positionV relativeFrom="paragraph">
                  <wp:posOffset>1365457</wp:posOffset>
                </wp:positionV>
                <wp:extent cx="3762375" cy="295910"/>
                <wp:effectExtent l="1905" t="1905" r="7620" b="698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2959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78F098" w14:textId="77777777" w:rsidR="00C43802" w:rsidRDefault="00E403E0">
                            <w:pPr>
                              <w:spacing w:line="240" w:lineRule="exact"/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Direction des Affaires Juridiques et de l'Assemblée</w:t>
                            </w:r>
                          </w:p>
                          <w:p w14:paraId="36B2BA5B" w14:textId="77777777" w:rsidR="00C43802" w:rsidRDefault="00E403E0">
                            <w:pPr>
                              <w:spacing w:line="240" w:lineRule="exact"/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Service de la Séance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8.1pt;margin-top:107.5pt;width:296.25pt;height:23.3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9pjAIAABwFAAAOAAAAZHJzL2Uyb0RvYy54bWysVNtu3CAQfa/Uf0C8b3yJ92Ir3qhJulWl&#10;9CIl/QDW4DUqBgrs2mnVf+8A682mfamq+gEPMBzOzJzh6nrsBTowY7mSNc4uUoyYbBTlclfjL4+b&#10;2Qoj64ikRCjJavzELL5ev351NeiK5apTgjKDAETaatA17pzTVZLYpmM9sRdKMwmbrTI9cTA1u4Qa&#10;MgB6L5I8TRfJoAzVRjXMWli9i5t4HfDbljXuU9ta5pCoMXBzYTRh3PoxWV+RameI7nhzpEH+gUVP&#10;uIRLT1B3xBG0N/wPqJ43RlnVuotG9YlqW96wEANEk6W/RfPQEc1CLJAcq09psv8Ptvl4+GwQp1A7&#10;jCTpoUSPbHToRo3o0mdn0LYCpwcNbm6EZe/pI7X6XjVfLZLqtiNyx94Yo4aOEQrsMn8yOTsacawH&#10;2Q4fFIVryN6pADS2pveAkAwE6FClp1NlPJUGFi+Xi/xyOceogb28nJdZKF1Cqum0Nta9Y6pH3qix&#10;gcoHdHK4t86zIdXkEtgrwemGCxEmZre9FQYdCKhkE754VuiOxNXpOhtdA549xxDSI0nlMeN1cQUi&#10;AAJ+z8cSJPGjzPIivcnL2WaxWs6KTTGflct0NUuz8qZcpEVZ3G1+egZZUXWcUibvuWSTPLPi78p/&#10;bJQorCBQNNS4nOfzENwL9sewjrGm/gslhDKfB9lzB90qeF/j1cmJVL7qbyWFsEnlCBfRTl7SDymD&#10;HEz/kJWgES+LKBA3bkdA8cLZKvoEajEKigmSgCcGjE6Z7xgN0K41tt/2xDCMxHsJivO9PRlmMraT&#10;QWQDR2vsMIrmrYtvwF4bvusAOWpaqjegypYHwTyzAMp+Ai0YyB+fC9/j5/Pg9fyorX8BAAD//wMA&#10;UEsDBBQABgAIAAAAIQB+X6vb3QAAAAoBAAAPAAAAZHJzL2Rvd25yZXYueG1sTI/BTsMwDIbvSLxD&#10;ZCRuLG0QWSlNJxiCK6Ig7Zq1Xlu1caom28rbY07saPvX5+8vNosbxQnn0HsykK4SEEi1b3pqDXx/&#10;vd1lIEK01NjRExr4wQCb8vqqsHnjz/SJpyq2giEUcmugi3HKpQx1h86GlZ+Q+Hbws7ORx7mVzWzP&#10;DHejVEmipbM98YfOTrjtsB6qozNw/6HWu/BevW6nHT4OWXgZDtQZc3uzPD+BiLjE/zD86bM6lOy0&#10;90dqghiZoRUnDaj0gTtxQKtsDWLPG51qkGUhLyuUvwAAAP//AwBQSwECLQAUAAYACAAAACEAtoM4&#10;kv4AAADhAQAAEwAAAAAAAAAAAAAAAAAAAAAAW0NvbnRlbnRfVHlwZXNdLnhtbFBLAQItABQABgAI&#10;AAAAIQA4/SH/1gAAAJQBAAALAAAAAAAAAAAAAAAAAC8BAABfcmVscy8ucmVsc1BLAQItABQABgAI&#10;AAAAIQBhvU9pjAIAABwFAAAOAAAAAAAAAAAAAAAAAC4CAABkcnMvZTJvRG9jLnhtbFBLAQItABQA&#10;BgAIAAAAIQB+X6vb3QAAAAoBAAAPAAAAAAAAAAAAAAAAAOYEAABkcnMvZG93bnJldi54bWxQSwUG&#10;AAAAAAQABADzAAAA8AUAAAAA&#10;" stroked="f">
                <v:fill opacity="0"/>
                <v:textbox inset="0,0,0,0">
                  <w:txbxContent>
                    <w:p w:rsidR="00C43802" w:rsidRDefault="00E403E0">
                      <w:pPr>
                        <w:spacing w:line="240" w:lineRule="exact"/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Direction des Affaires Juridiques et de l'Assemblée</w:t>
                      </w:r>
                    </w:p>
                    <w:p w:rsidR="00C43802" w:rsidRDefault="00E403E0">
                      <w:pPr>
                        <w:spacing w:line="240" w:lineRule="exact"/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Service de la Séance</w:t>
                      </w:r>
                    </w:p>
                  </w:txbxContent>
                </v:textbox>
              </v:shape>
            </w:pict>
          </mc:Fallback>
        </mc:AlternateContent>
      </w:r>
      <w:r w:rsidR="004B54ED">
        <w:rPr>
          <w:noProof/>
          <w:lang w:eastAsia="fr-FR" w:bidi="ar-SA"/>
        </w:rPr>
        <w:drawing>
          <wp:anchor distT="0" distB="0" distL="0" distR="0" simplePos="0" relativeHeight="251657216" behindDoc="0" locked="0" layoutInCell="1" allowOverlap="1" wp14:anchorId="2F7CEA63" wp14:editId="6638B4CD">
            <wp:simplePos x="0" y="0"/>
            <wp:positionH relativeFrom="column">
              <wp:posOffset>-348498</wp:posOffset>
            </wp:positionH>
            <wp:positionV relativeFrom="paragraph">
              <wp:posOffset>414</wp:posOffset>
            </wp:positionV>
            <wp:extent cx="2628265" cy="1999615"/>
            <wp:effectExtent l="0" t="0" r="0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996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6B066F" w14:textId="77777777" w:rsidR="00C43802" w:rsidRDefault="00C43802"/>
    <w:p w14:paraId="00E29018" w14:textId="77777777" w:rsidR="00C43802" w:rsidRDefault="00C43802"/>
    <w:p w14:paraId="0EBE8BF0" w14:textId="77777777" w:rsidR="00C43802" w:rsidRDefault="00E403E0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DEPARTEMENT DES HAUTS-DE-SEINE</w:t>
      </w:r>
    </w:p>
    <w:p w14:paraId="3F0B37E7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2C6C635C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552C98B0" w14:textId="77777777" w:rsidR="00C43802" w:rsidRDefault="00E403E0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CONSEIL DÉPARTEMENTAL</w:t>
      </w:r>
    </w:p>
    <w:p w14:paraId="2AEA70BB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7EF372C6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5C8702A6" w14:textId="77777777" w:rsidR="00C43802" w:rsidRDefault="009B5FD7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REUNION PUBLIQUE</w:t>
      </w:r>
    </w:p>
    <w:p w14:paraId="427D89B9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65195BDE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18E62F70" w14:textId="77777777" w:rsidR="00C43802" w:rsidRDefault="00E403E0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VENDREDI 17 FÉVRIER 2023</w:t>
      </w:r>
    </w:p>
    <w:p w14:paraId="51B6A2B8" w14:textId="77777777" w:rsidR="00C43802" w:rsidRDefault="00E403E0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 xml:space="preserve">A PARTIR DE </w:t>
      </w:r>
      <w:r w:rsidR="009B5FD7">
        <w:rPr>
          <w:b/>
          <w:bCs/>
          <w:sz w:val="36"/>
          <w:szCs w:val="36"/>
          <w:u w:val="single"/>
        </w:rPr>
        <w:t>9 H 30</w:t>
      </w:r>
    </w:p>
    <w:p w14:paraId="668D4E2C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55FCEC50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63029C57" w14:textId="77777777" w:rsidR="00C43802" w:rsidRDefault="00E403E0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ORDRE DU JOUR</w:t>
      </w:r>
    </w:p>
    <w:p w14:paraId="7634A94B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5D4F8D78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4FF30BBC" w14:textId="77777777" w:rsidR="00C43802" w:rsidRDefault="00E403E0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(</w:t>
      </w:r>
      <w:r w:rsidR="004B54ED">
        <w:rPr>
          <w:b/>
          <w:bCs/>
          <w:sz w:val="36"/>
          <w:szCs w:val="36"/>
          <w:u w:val="single"/>
        </w:rPr>
        <w:t>27</w:t>
      </w:r>
      <w:r>
        <w:rPr>
          <w:b/>
          <w:bCs/>
          <w:sz w:val="36"/>
          <w:szCs w:val="36"/>
          <w:u w:val="single"/>
        </w:rPr>
        <w:t xml:space="preserve"> rapports)</w:t>
      </w:r>
    </w:p>
    <w:p w14:paraId="3A160EA7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7B3CF0F6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6BF4F477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2F537709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300A6D36" w14:textId="77777777" w:rsidR="00C43802" w:rsidRDefault="00C43802">
      <w:pPr>
        <w:jc w:val="center"/>
        <w:rPr>
          <w:b/>
          <w:bCs/>
          <w:sz w:val="36"/>
          <w:szCs w:val="36"/>
          <w:u w:val="single"/>
        </w:rPr>
      </w:pPr>
    </w:p>
    <w:p w14:paraId="1B0C7B66" w14:textId="77777777" w:rsidR="00C43802" w:rsidRDefault="00E403E0">
      <w:pPr>
        <w:pageBreakBefore/>
        <w:numPr>
          <w:ilvl w:val="0"/>
          <w:numId w:val="1"/>
        </w:numPr>
        <w:rPr>
          <w:b/>
          <w:bCs/>
          <w:sz w:val="30"/>
          <w:szCs w:val="30"/>
          <w:u w:val="single"/>
        </w:rPr>
      </w:pPr>
      <w:r>
        <w:rPr>
          <w:b/>
          <w:bCs/>
          <w:sz w:val="30"/>
          <w:szCs w:val="30"/>
        </w:rPr>
        <w:lastRenderedPageBreak/>
        <w:t>Examen des rapports</w:t>
      </w:r>
    </w:p>
    <w:p w14:paraId="48E6B62C" w14:textId="77777777" w:rsidR="00C43802" w:rsidRDefault="00C43802">
      <w:pPr>
        <w:rPr>
          <w:b/>
          <w:bCs/>
          <w:sz w:val="30"/>
          <w:szCs w:val="30"/>
          <w:u w:val="single"/>
        </w:rPr>
      </w:pPr>
    </w:p>
    <w:tbl>
      <w:tblPr>
        <w:tblW w:w="0" w:type="auto"/>
        <w:tblInd w:w="5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2"/>
        <w:gridCol w:w="7461"/>
      </w:tblGrid>
      <w:tr w:rsidR="00C43802" w14:paraId="15E18721" w14:textId="77777777">
        <w:trPr>
          <w:trHeight w:val="1053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E77FB6" w14:textId="77777777" w:rsidR="00C43802" w:rsidRDefault="00E403E0">
            <w:pPr>
              <w:pStyle w:val="Contenudetableau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N° DES </w:t>
            </w:r>
          </w:p>
          <w:p w14:paraId="2D1B5F21" w14:textId="77777777" w:rsidR="00C43802" w:rsidRDefault="00E403E0">
            <w:pPr>
              <w:pStyle w:val="Contenudetableau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RAPPORTS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D520D" w14:textId="77777777" w:rsidR="00C43802" w:rsidRDefault="00E403E0">
            <w:pPr>
              <w:pStyle w:val="Contenudetableau"/>
              <w:jc w:val="center"/>
            </w:pPr>
            <w:r>
              <w:rPr>
                <w:b/>
                <w:bCs/>
              </w:rPr>
              <w:t>OBJET DES RAPPORTS</w:t>
            </w:r>
          </w:p>
        </w:tc>
      </w:tr>
    </w:tbl>
    <w:p w14:paraId="0809BEA1" w14:textId="77777777" w:rsidR="00C43802" w:rsidRDefault="00C43802">
      <w:pPr>
        <w:pStyle w:val="Contenudetableau"/>
        <w:rPr>
          <w:sz w:val="4"/>
          <w:szCs w:val="4"/>
        </w:rPr>
      </w:pPr>
    </w:p>
    <w:p w14:paraId="78E2DE75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FINANCES</w:t>
      </w:r>
      <w:r w:rsidR="004B54ED">
        <w:rPr>
          <w:b/>
          <w:bCs/>
          <w:u w:val="single"/>
        </w:rPr>
        <w:t xml:space="preserve"> – </w:t>
      </w:r>
      <w:r>
        <w:rPr>
          <w:b/>
          <w:bCs/>
          <w:u w:val="single"/>
        </w:rPr>
        <w:t>BUDGET</w:t>
      </w:r>
    </w:p>
    <w:p w14:paraId="327D22A5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63D9F04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6DC67" w14:textId="77777777" w:rsidR="00C43802" w:rsidRDefault="00E403E0">
            <w:pPr>
              <w:pStyle w:val="Contenudetableau"/>
              <w:jc w:val="center"/>
            </w:pPr>
            <w:r>
              <w:t>23.23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20154" w14:textId="77777777" w:rsidR="00C43802" w:rsidRDefault="00E403E0">
            <w:pPr>
              <w:pStyle w:val="Contenudetableau"/>
              <w:jc w:val="both"/>
            </w:pPr>
            <w:r>
              <w:t>Débat d'orientation budgétaire 2023</w:t>
            </w:r>
          </w:p>
        </w:tc>
      </w:tr>
    </w:tbl>
    <w:p w14:paraId="3AE3718A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3BB8ED2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87993E" w14:textId="77777777" w:rsidR="00C43802" w:rsidRDefault="00E403E0">
            <w:pPr>
              <w:pStyle w:val="Contenudetableau"/>
              <w:jc w:val="center"/>
            </w:pPr>
            <w:r>
              <w:t>23.24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EBEC1" w14:textId="77777777" w:rsidR="00C43802" w:rsidRDefault="00E403E0">
            <w:pPr>
              <w:pStyle w:val="Contenudetableau"/>
              <w:jc w:val="both"/>
            </w:pPr>
            <w:r>
              <w:t>Compte-rendu sur la dette</w:t>
            </w:r>
          </w:p>
        </w:tc>
      </w:tr>
    </w:tbl>
    <w:p w14:paraId="406E8805" w14:textId="77777777" w:rsidR="00C43802" w:rsidRDefault="00C43802">
      <w:pPr>
        <w:pStyle w:val="Contenudetableau"/>
        <w:rPr>
          <w:sz w:val="12"/>
          <w:szCs w:val="12"/>
        </w:rPr>
      </w:pPr>
    </w:p>
    <w:p w14:paraId="6B651103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ADMINISTRATION GÉNÉRALE</w:t>
      </w:r>
    </w:p>
    <w:p w14:paraId="1F4AA132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7788216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16AD72" w14:textId="77777777" w:rsidR="00C43802" w:rsidRDefault="00E403E0">
            <w:pPr>
              <w:pStyle w:val="Contenudetableau"/>
              <w:jc w:val="center"/>
            </w:pPr>
            <w:r>
              <w:t>23.25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89D52" w14:textId="77777777" w:rsidR="00C43802" w:rsidRDefault="00E403E0">
            <w:pPr>
              <w:pStyle w:val="Contenudetableau"/>
              <w:jc w:val="both"/>
            </w:pPr>
            <w:r>
              <w:t>Délégation de pouvoir au Président</w:t>
            </w:r>
            <w:r w:rsidR="004B54ED">
              <w:t xml:space="preserve"> – </w:t>
            </w:r>
            <w:r>
              <w:t>Modification</w:t>
            </w:r>
          </w:p>
        </w:tc>
      </w:tr>
    </w:tbl>
    <w:p w14:paraId="3C75C18F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1AD753CB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8F68B0" w14:textId="77777777" w:rsidR="00C43802" w:rsidRDefault="00E403E0">
            <w:pPr>
              <w:pStyle w:val="Contenudetableau"/>
              <w:jc w:val="center"/>
            </w:pPr>
            <w:r>
              <w:t>23.26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FE454" w14:textId="77777777" w:rsidR="00C43802" w:rsidRDefault="00E403E0" w:rsidP="004B54ED">
            <w:pPr>
              <w:pStyle w:val="Contenudetableau"/>
              <w:jc w:val="both"/>
            </w:pPr>
            <w:r>
              <w:t xml:space="preserve">Compte-rendu sur les actions en justice </w:t>
            </w:r>
            <w:r w:rsidR="004B54ED">
              <w:t>–</w:t>
            </w:r>
            <w:r>
              <w:t xml:space="preserve"> Novembre-décembre 2022</w:t>
            </w:r>
          </w:p>
        </w:tc>
      </w:tr>
    </w:tbl>
    <w:p w14:paraId="51B64E2A" w14:textId="77777777" w:rsidR="00C43802" w:rsidRDefault="00C43802">
      <w:pPr>
        <w:pStyle w:val="Contenudetableau"/>
        <w:rPr>
          <w:sz w:val="12"/>
          <w:szCs w:val="12"/>
        </w:rPr>
      </w:pPr>
    </w:p>
    <w:p w14:paraId="59E17CAB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FONCTIONNEMENT DES ASSEMBLÉES</w:t>
      </w:r>
    </w:p>
    <w:p w14:paraId="3A789D0A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0CC287DC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2D5835" w14:textId="77777777" w:rsidR="00C43802" w:rsidRDefault="00E403E0">
            <w:pPr>
              <w:pStyle w:val="Contenudetableau"/>
              <w:jc w:val="center"/>
            </w:pPr>
            <w:r>
              <w:t>23.22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DBF59" w14:textId="77777777" w:rsidR="00C43802" w:rsidRDefault="00E403E0" w:rsidP="004B54ED">
            <w:pPr>
              <w:pStyle w:val="Contenudetableau"/>
              <w:jc w:val="both"/>
            </w:pPr>
            <w:r>
              <w:t>Modification du règlement intérieur de l'Assemblée départementale</w:t>
            </w:r>
          </w:p>
        </w:tc>
      </w:tr>
    </w:tbl>
    <w:p w14:paraId="1DE2C430" w14:textId="77777777" w:rsidR="00C43802" w:rsidRDefault="00C43802">
      <w:pPr>
        <w:pStyle w:val="Contenudetableau"/>
        <w:rPr>
          <w:sz w:val="12"/>
          <w:szCs w:val="12"/>
        </w:rPr>
      </w:pPr>
    </w:p>
    <w:p w14:paraId="1F8D20EF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RELATIONS ET COOPÉRATION INTERNATIONALES</w:t>
      </w:r>
    </w:p>
    <w:p w14:paraId="04352CD9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6F05D03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0620E8" w14:textId="77777777" w:rsidR="00C43802" w:rsidRDefault="00E403E0">
            <w:pPr>
              <w:pStyle w:val="Contenudetableau"/>
              <w:jc w:val="center"/>
            </w:pPr>
            <w:r>
              <w:t>23.9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90DDF" w14:textId="77777777" w:rsidR="00C43802" w:rsidRDefault="00E403E0">
            <w:pPr>
              <w:pStyle w:val="Contenudetableau"/>
              <w:jc w:val="both"/>
            </w:pPr>
            <w:r>
              <w:t>Coopération internationale</w:t>
            </w:r>
            <w:r w:rsidR="004B54ED">
              <w:t xml:space="preserve"> – </w:t>
            </w:r>
            <w:r>
              <w:t>Cambodge</w:t>
            </w:r>
            <w:r w:rsidR="004B54ED">
              <w:t xml:space="preserve"> – </w:t>
            </w:r>
            <w:r>
              <w:t>Programme de développement agricole</w:t>
            </w:r>
            <w:r w:rsidR="004B54ED">
              <w:t xml:space="preserve"> – </w:t>
            </w:r>
            <w:r>
              <w:t>2023</w:t>
            </w:r>
          </w:p>
        </w:tc>
      </w:tr>
    </w:tbl>
    <w:p w14:paraId="4D11D4A0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6F4155D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16E7B3" w14:textId="77777777" w:rsidR="00C43802" w:rsidRDefault="00E403E0">
            <w:pPr>
              <w:pStyle w:val="Contenudetableau"/>
              <w:jc w:val="center"/>
            </w:pPr>
            <w:r>
              <w:t>23.10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3953E" w14:textId="77777777" w:rsidR="00C43802" w:rsidRDefault="00E403E0" w:rsidP="004B54ED">
            <w:pPr>
              <w:pStyle w:val="Contenudetableau"/>
              <w:jc w:val="both"/>
            </w:pPr>
            <w:r>
              <w:t>Coopération internationale</w:t>
            </w:r>
            <w:r w:rsidR="004B54ED">
              <w:t xml:space="preserve"> – </w:t>
            </w:r>
            <w:r>
              <w:t>Haïti</w:t>
            </w:r>
            <w:r w:rsidR="004B54ED">
              <w:t xml:space="preserve"> – </w:t>
            </w:r>
            <w:r>
              <w:t>Programme de soutien à la filière cacao</w:t>
            </w:r>
            <w:r w:rsidR="004B54ED">
              <w:t xml:space="preserve"> – </w:t>
            </w:r>
            <w:r>
              <w:t>2023</w:t>
            </w:r>
          </w:p>
        </w:tc>
      </w:tr>
    </w:tbl>
    <w:p w14:paraId="38873602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586C439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2FABFD" w14:textId="77777777" w:rsidR="00C43802" w:rsidRDefault="00E403E0">
            <w:pPr>
              <w:pStyle w:val="Contenudetableau"/>
              <w:jc w:val="center"/>
            </w:pPr>
            <w:r>
              <w:t>23.16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5EAC4" w14:textId="77777777" w:rsidR="00C43802" w:rsidRDefault="00E403E0">
            <w:pPr>
              <w:pStyle w:val="Contenudetableau"/>
              <w:jc w:val="both"/>
            </w:pPr>
            <w:r>
              <w:t>Coopération internationale</w:t>
            </w:r>
            <w:r w:rsidR="004B54ED">
              <w:t xml:space="preserve"> – </w:t>
            </w:r>
            <w:r>
              <w:t>Tavouch</w:t>
            </w:r>
            <w:r w:rsidR="004B54ED">
              <w:t xml:space="preserve"> – </w:t>
            </w:r>
            <w:r>
              <w:t>Programme de développement agropastoral</w:t>
            </w:r>
            <w:r w:rsidR="004B54ED">
              <w:t xml:space="preserve"> – </w:t>
            </w:r>
            <w:r>
              <w:t>2023</w:t>
            </w:r>
          </w:p>
        </w:tc>
      </w:tr>
    </w:tbl>
    <w:p w14:paraId="4C6997ED" w14:textId="77777777" w:rsidR="00C43802" w:rsidRDefault="00C43802">
      <w:pPr>
        <w:pStyle w:val="Contenudetableau"/>
        <w:rPr>
          <w:sz w:val="12"/>
          <w:szCs w:val="12"/>
        </w:rPr>
      </w:pPr>
    </w:p>
    <w:p w14:paraId="09F62F0D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EGALITÉ HOMMES-FEMMES</w:t>
      </w:r>
    </w:p>
    <w:p w14:paraId="4477B1EE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7E524DED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F1D7BF" w14:textId="77777777" w:rsidR="00C43802" w:rsidRDefault="00E403E0">
            <w:pPr>
              <w:pStyle w:val="Contenudetableau"/>
              <w:jc w:val="center"/>
            </w:pPr>
            <w:r>
              <w:t>23.27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E7D85" w14:textId="77777777" w:rsidR="00C43802" w:rsidRDefault="00E403E0" w:rsidP="004B54ED">
            <w:pPr>
              <w:pStyle w:val="Contenudetableau"/>
              <w:jc w:val="both"/>
            </w:pPr>
            <w:r>
              <w:t>Plan d'action pluriannuel</w:t>
            </w:r>
            <w:r w:rsidR="004B54ED">
              <w:t xml:space="preserve"> – </w:t>
            </w:r>
            <w:r>
              <w:t>Egalité Femmes-Hommes 2023-2025</w:t>
            </w:r>
          </w:p>
        </w:tc>
      </w:tr>
    </w:tbl>
    <w:p w14:paraId="36846B8B" w14:textId="77777777" w:rsidR="00C43802" w:rsidRDefault="00C43802">
      <w:pPr>
        <w:pStyle w:val="Contenudetableau"/>
        <w:rPr>
          <w:sz w:val="12"/>
          <w:szCs w:val="12"/>
        </w:rPr>
      </w:pPr>
    </w:p>
    <w:p w14:paraId="111E8373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CULTURE</w:t>
      </w:r>
    </w:p>
    <w:p w14:paraId="5AA57EFC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5FF43F3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0569D5" w14:textId="77777777" w:rsidR="00C43802" w:rsidRDefault="00E403E0">
            <w:pPr>
              <w:pStyle w:val="Contenudetableau"/>
              <w:jc w:val="center"/>
            </w:pPr>
            <w:r>
              <w:t>23.19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9D383" w14:textId="77777777" w:rsidR="00C43802" w:rsidRDefault="00E403E0" w:rsidP="004B54ED">
            <w:pPr>
              <w:pStyle w:val="Contenudetableau"/>
              <w:jc w:val="both"/>
            </w:pPr>
            <w:r>
              <w:t>Subventions culturelles</w:t>
            </w:r>
            <w:r w:rsidR="004B54ED">
              <w:t xml:space="preserve"> – </w:t>
            </w:r>
            <w:r>
              <w:t>Equipements structurants d’intérêt départemental</w:t>
            </w:r>
          </w:p>
        </w:tc>
      </w:tr>
    </w:tbl>
    <w:p w14:paraId="382975F9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7681BA32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9FA142" w14:textId="77777777" w:rsidR="00C43802" w:rsidRDefault="00E403E0">
            <w:pPr>
              <w:pStyle w:val="Contenudetableau"/>
              <w:jc w:val="center"/>
            </w:pPr>
            <w:r>
              <w:t>23.20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A259C" w14:textId="77777777" w:rsidR="00C43802" w:rsidRDefault="00E403E0" w:rsidP="004B54ED">
            <w:pPr>
              <w:pStyle w:val="Contenudetableau"/>
              <w:jc w:val="both"/>
            </w:pPr>
            <w:r>
              <w:t>La Seine Musicale</w:t>
            </w:r>
            <w:r w:rsidR="004B54ED">
              <w:t xml:space="preserve"> – </w:t>
            </w:r>
            <w:r>
              <w:t>Subventions</w:t>
            </w:r>
            <w:r w:rsidR="004B54ED">
              <w:t xml:space="preserve"> – </w:t>
            </w:r>
            <w:r>
              <w:t>ERDA pour Insula Orchestra</w:t>
            </w:r>
            <w:r w:rsidR="004B54ED">
              <w:t xml:space="preserve"> – </w:t>
            </w:r>
            <w:r>
              <w:t xml:space="preserve">Académie musicale Philippe </w:t>
            </w:r>
            <w:proofErr w:type="spellStart"/>
            <w:r>
              <w:t>Jaroussky</w:t>
            </w:r>
            <w:proofErr w:type="spellEnd"/>
          </w:p>
        </w:tc>
      </w:tr>
    </w:tbl>
    <w:p w14:paraId="69D0F8FD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0ACAA811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ECE040" w14:textId="77777777" w:rsidR="00C43802" w:rsidRDefault="00E403E0">
            <w:pPr>
              <w:pStyle w:val="Contenudetableau"/>
              <w:jc w:val="center"/>
            </w:pPr>
            <w:r>
              <w:t>23.21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39EA9" w14:textId="77777777" w:rsidR="00C43802" w:rsidRDefault="00E403E0" w:rsidP="004B54ED">
            <w:pPr>
              <w:pStyle w:val="Contenudetableau"/>
              <w:jc w:val="both"/>
            </w:pPr>
            <w:r>
              <w:t>Contrat de partenariat</w:t>
            </w:r>
            <w:r w:rsidR="004B54ED">
              <w:t xml:space="preserve"> – </w:t>
            </w:r>
            <w:r>
              <w:t>La Seine Musicale</w:t>
            </w:r>
            <w:r w:rsidR="004B54ED">
              <w:t xml:space="preserve"> – </w:t>
            </w:r>
            <w:r>
              <w:t>Rapport annuel du partenaire 2021</w:t>
            </w:r>
          </w:p>
        </w:tc>
      </w:tr>
    </w:tbl>
    <w:p w14:paraId="1B9E5285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491D874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D07097" w14:textId="77777777" w:rsidR="00C43802" w:rsidRDefault="00E403E0">
            <w:pPr>
              <w:pStyle w:val="Contenudetableau"/>
              <w:jc w:val="center"/>
            </w:pPr>
            <w:r>
              <w:t>23.4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C1425" w14:textId="77777777" w:rsidR="00C43802" w:rsidRDefault="00E403E0" w:rsidP="00E403E0">
            <w:pPr>
              <w:pStyle w:val="Contenudetableau"/>
              <w:jc w:val="both"/>
            </w:pPr>
            <w:r>
              <w:t>Musée Départemental Albert-Kahn</w:t>
            </w:r>
            <w:r w:rsidR="004B54ED">
              <w:t xml:space="preserve"> – </w:t>
            </w:r>
            <w:r>
              <w:t>Concessions de droits d'auteur</w:t>
            </w:r>
            <w:r w:rsidR="004B54ED">
              <w:t xml:space="preserve"> – </w:t>
            </w:r>
            <w:r w:rsidR="009B5FD7">
              <w:t>Exposition « </w:t>
            </w:r>
            <w:r w:rsidRPr="00E403E0">
              <w:rPr>
                <w:i/>
              </w:rPr>
              <w:t>Rio</w:t>
            </w:r>
            <w:r w:rsidR="004B54ED" w:rsidRPr="00E403E0">
              <w:rPr>
                <w:i/>
              </w:rPr>
              <w:t xml:space="preserve"> – </w:t>
            </w:r>
            <w:r w:rsidRPr="00E403E0">
              <w:rPr>
                <w:i/>
              </w:rPr>
              <w:t>Buenos Aires 1909, modernités sud-américaines</w:t>
            </w:r>
            <w:r>
              <w:t> »</w:t>
            </w:r>
          </w:p>
        </w:tc>
      </w:tr>
    </w:tbl>
    <w:p w14:paraId="0CDAFB8C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0C6988F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F0D40B" w14:textId="77777777" w:rsidR="00C43802" w:rsidRDefault="00E403E0">
            <w:pPr>
              <w:pStyle w:val="Contenudetableau"/>
              <w:jc w:val="center"/>
            </w:pPr>
            <w:r>
              <w:t>23.18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38DF2" w14:textId="77777777" w:rsidR="00C43802" w:rsidRDefault="00E403E0" w:rsidP="004B54ED">
            <w:pPr>
              <w:pStyle w:val="Contenudetableau"/>
              <w:jc w:val="both"/>
            </w:pPr>
            <w:r>
              <w:t>Musée Départemental Albert-Kahn</w:t>
            </w:r>
            <w:r w:rsidR="004B54ED">
              <w:t xml:space="preserve"> – </w:t>
            </w:r>
            <w:r>
              <w:t>Remise de fichiers numériques</w:t>
            </w:r>
            <w:r w:rsidR="004B54ED">
              <w:t xml:space="preserve"> – </w:t>
            </w:r>
            <w:r>
              <w:t xml:space="preserve">Centre </w:t>
            </w:r>
            <w:proofErr w:type="spellStart"/>
            <w:r>
              <w:t>Bophana</w:t>
            </w:r>
            <w:proofErr w:type="spellEnd"/>
            <w:r>
              <w:t xml:space="preserve"> du Cambodge</w:t>
            </w:r>
          </w:p>
        </w:tc>
      </w:tr>
    </w:tbl>
    <w:p w14:paraId="47B7E536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511BC2C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E12A05" w14:textId="77777777" w:rsidR="00C43802" w:rsidRDefault="00E403E0">
            <w:pPr>
              <w:pStyle w:val="Contenudetableau"/>
              <w:jc w:val="center"/>
            </w:pPr>
            <w:r>
              <w:lastRenderedPageBreak/>
              <w:t>23.17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6071C" w14:textId="77777777" w:rsidR="00C43802" w:rsidRDefault="00E403E0" w:rsidP="004B54ED">
            <w:pPr>
              <w:pStyle w:val="Contenudetableau"/>
              <w:jc w:val="both"/>
            </w:pPr>
            <w:r>
              <w:t>Musée du Domaine Départemental de Sceaux</w:t>
            </w:r>
            <w:r w:rsidR="004B54ED">
              <w:t xml:space="preserve"> – </w:t>
            </w:r>
            <w:r>
              <w:t>Prêts d’œuvres et concessions de droits d’auteur</w:t>
            </w:r>
            <w:r w:rsidR="004B54ED">
              <w:t xml:space="preserve"> – </w:t>
            </w:r>
            <w:r w:rsidR="009B5FD7">
              <w:t>Exposition « </w:t>
            </w:r>
            <w:r w:rsidRPr="00E403E0">
              <w:rPr>
                <w:i/>
              </w:rPr>
              <w:t>1923, Le Domaine de Sceaux, Histoire d’une renaissance</w:t>
            </w:r>
            <w:r w:rsidR="009B5FD7">
              <w:t> »</w:t>
            </w:r>
          </w:p>
        </w:tc>
      </w:tr>
    </w:tbl>
    <w:p w14:paraId="310BD450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3DB46CD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DCC540" w14:textId="77777777" w:rsidR="00C43802" w:rsidRDefault="00E403E0">
            <w:pPr>
              <w:pStyle w:val="Contenudetableau"/>
              <w:jc w:val="center"/>
            </w:pPr>
            <w:r>
              <w:t>23.5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7E6F8" w14:textId="77777777" w:rsidR="00C43802" w:rsidRDefault="00E403E0" w:rsidP="004B54ED">
            <w:pPr>
              <w:pStyle w:val="Contenudetableau"/>
              <w:jc w:val="both"/>
            </w:pPr>
            <w:r>
              <w:t>Conservation des antiquités et objets d'art</w:t>
            </w:r>
            <w:r w:rsidR="004B54ED">
              <w:t xml:space="preserve"> – </w:t>
            </w:r>
            <w:r>
              <w:t>Subvention d'investissement</w:t>
            </w:r>
            <w:r w:rsidR="004B54ED">
              <w:t xml:space="preserve"> – </w:t>
            </w:r>
            <w:r>
              <w:t>Meudon</w:t>
            </w:r>
          </w:p>
        </w:tc>
      </w:tr>
    </w:tbl>
    <w:p w14:paraId="4DC06F83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73D62C2A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82D4A5" w14:textId="77777777" w:rsidR="00C43802" w:rsidRDefault="00E403E0">
            <w:pPr>
              <w:pStyle w:val="Contenudetableau"/>
              <w:jc w:val="center"/>
            </w:pPr>
            <w:r>
              <w:t>23.3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4B8E6" w14:textId="77777777" w:rsidR="00C43802" w:rsidRDefault="00E403E0">
            <w:pPr>
              <w:pStyle w:val="Contenudetableau"/>
              <w:jc w:val="both"/>
            </w:pPr>
            <w:r>
              <w:t>Culture</w:t>
            </w:r>
            <w:r w:rsidR="004B54ED">
              <w:t xml:space="preserve"> – </w:t>
            </w:r>
            <w:r>
              <w:t>Compte-rendu des tarifs et autres droits</w:t>
            </w:r>
            <w:r w:rsidR="004B54ED">
              <w:t xml:space="preserve"> – </w:t>
            </w:r>
            <w:r>
              <w:t>2022</w:t>
            </w:r>
          </w:p>
        </w:tc>
      </w:tr>
    </w:tbl>
    <w:p w14:paraId="7A693493" w14:textId="77777777" w:rsidR="00C43802" w:rsidRDefault="00C43802">
      <w:pPr>
        <w:pStyle w:val="Contenudetableau"/>
        <w:rPr>
          <w:sz w:val="12"/>
          <w:szCs w:val="12"/>
        </w:rPr>
      </w:pPr>
    </w:p>
    <w:p w14:paraId="3112EC35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COMMANDE PUBLIQUE</w:t>
      </w:r>
    </w:p>
    <w:p w14:paraId="3DFC6A05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4EC5106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7C2792" w14:textId="77777777" w:rsidR="00C43802" w:rsidRDefault="00E403E0">
            <w:pPr>
              <w:pStyle w:val="Contenudetableau"/>
              <w:jc w:val="center"/>
            </w:pPr>
            <w:r>
              <w:t>23.6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6D925" w14:textId="77777777" w:rsidR="00C43802" w:rsidRDefault="00E403E0" w:rsidP="004B54ED">
            <w:pPr>
              <w:pStyle w:val="Contenudetableau"/>
              <w:jc w:val="both"/>
            </w:pPr>
            <w:r>
              <w:t>Compte-rendu des marchés et avenants</w:t>
            </w:r>
            <w:r w:rsidR="004B54ED">
              <w:t xml:space="preserve"> – </w:t>
            </w:r>
            <w:r>
              <w:t>Juin-octobre 2022</w:t>
            </w:r>
            <w:r w:rsidR="004B54ED">
              <w:t xml:space="preserve"> – </w:t>
            </w:r>
            <w:r>
              <w:br/>
              <w:t>Compléments janvier-mai 2022</w:t>
            </w:r>
          </w:p>
        </w:tc>
      </w:tr>
    </w:tbl>
    <w:p w14:paraId="7912D61E" w14:textId="77777777" w:rsidR="00C43802" w:rsidRDefault="00C43802">
      <w:pPr>
        <w:pStyle w:val="Contenudetableau"/>
        <w:rPr>
          <w:sz w:val="12"/>
          <w:szCs w:val="12"/>
        </w:rPr>
      </w:pPr>
    </w:p>
    <w:p w14:paraId="62AD3E86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ATTRACTIVITÉ DU TERRITOIRE</w:t>
      </w:r>
    </w:p>
    <w:p w14:paraId="2B447DD0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0821436B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9B53F3" w14:textId="77777777" w:rsidR="00C43802" w:rsidRDefault="00E403E0">
            <w:pPr>
              <w:pStyle w:val="Contenudetableau"/>
              <w:jc w:val="center"/>
            </w:pPr>
            <w:r>
              <w:t>23.15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084BE" w14:textId="77777777" w:rsidR="00C43802" w:rsidRDefault="00E403E0">
            <w:pPr>
              <w:pStyle w:val="Contenudetableau"/>
              <w:jc w:val="both"/>
            </w:pPr>
            <w:r>
              <w:t>SPLA CITALLIA</w:t>
            </w:r>
            <w:r w:rsidR="004B54ED">
              <w:t xml:space="preserve"> – </w:t>
            </w:r>
            <w:r>
              <w:t>Nouveaux actionnaires</w:t>
            </w:r>
          </w:p>
        </w:tc>
      </w:tr>
    </w:tbl>
    <w:p w14:paraId="7F2423E7" w14:textId="77777777" w:rsidR="00C43802" w:rsidRDefault="00C43802">
      <w:pPr>
        <w:pStyle w:val="Contenudetableau"/>
        <w:rPr>
          <w:sz w:val="12"/>
          <w:szCs w:val="12"/>
        </w:rPr>
      </w:pPr>
    </w:p>
    <w:p w14:paraId="2882526D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TOURISME</w:t>
      </w:r>
    </w:p>
    <w:p w14:paraId="2AA0DCAA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53094D0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3E4104" w14:textId="77777777" w:rsidR="00C43802" w:rsidRDefault="00E403E0">
            <w:pPr>
              <w:pStyle w:val="Contenudetableau"/>
              <w:jc w:val="center"/>
            </w:pPr>
            <w:r>
              <w:t>23.12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13FCD" w14:textId="77777777" w:rsidR="00C43802" w:rsidRDefault="00E403E0">
            <w:pPr>
              <w:pStyle w:val="Contenudetableau"/>
              <w:jc w:val="both"/>
            </w:pPr>
            <w:r>
              <w:t>Pass Malin</w:t>
            </w:r>
            <w:r w:rsidR="004B54ED">
              <w:t xml:space="preserve"> – </w:t>
            </w:r>
            <w:r>
              <w:t>Hauts-de-Seine / Yvelines</w:t>
            </w:r>
            <w:r w:rsidR="004B54ED">
              <w:t xml:space="preserve"> – </w:t>
            </w:r>
            <w:r>
              <w:t>Avenants</w:t>
            </w:r>
          </w:p>
        </w:tc>
      </w:tr>
    </w:tbl>
    <w:p w14:paraId="26DBD550" w14:textId="77777777" w:rsidR="00C43802" w:rsidRDefault="00C43802">
      <w:pPr>
        <w:pStyle w:val="Contenudetableau"/>
        <w:rPr>
          <w:sz w:val="12"/>
          <w:szCs w:val="12"/>
        </w:rPr>
      </w:pPr>
    </w:p>
    <w:p w14:paraId="5A932F82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EDUCATION</w:t>
      </w:r>
    </w:p>
    <w:p w14:paraId="5B927913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0004A9F7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3BA87E" w14:textId="77777777" w:rsidR="00C43802" w:rsidRDefault="00E403E0">
            <w:pPr>
              <w:pStyle w:val="Contenudetableau"/>
              <w:jc w:val="center"/>
            </w:pPr>
            <w:r>
              <w:t>23.1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BB468" w14:textId="77777777" w:rsidR="00C43802" w:rsidRDefault="00E403E0" w:rsidP="004B54ED">
            <w:pPr>
              <w:pStyle w:val="Contenudetableau"/>
              <w:jc w:val="both"/>
            </w:pPr>
            <w:r>
              <w:t>Collèges publics en cité scolaire</w:t>
            </w:r>
            <w:r w:rsidR="004B54ED">
              <w:t xml:space="preserve"> – </w:t>
            </w:r>
            <w:r>
              <w:t>Aide sociale à la demi-pension</w:t>
            </w:r>
            <w:r w:rsidR="004B54ED">
              <w:t xml:space="preserve"> – </w:t>
            </w:r>
            <w:r>
              <w:t>Subventions initiales</w:t>
            </w:r>
            <w:r w:rsidR="004B54ED">
              <w:t xml:space="preserve"> – </w:t>
            </w:r>
            <w:r>
              <w:t>Année scolaire 2022-2023</w:t>
            </w:r>
          </w:p>
        </w:tc>
      </w:tr>
    </w:tbl>
    <w:p w14:paraId="4DF91457" w14:textId="77777777" w:rsidR="00C43802" w:rsidRDefault="00C43802">
      <w:pPr>
        <w:pStyle w:val="Contenudetableau"/>
        <w:rPr>
          <w:sz w:val="12"/>
          <w:szCs w:val="12"/>
        </w:rPr>
      </w:pPr>
    </w:p>
    <w:p w14:paraId="678E1C81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PRÉVENTION ET SÉCURITÉ PUBLIQUE</w:t>
      </w:r>
    </w:p>
    <w:p w14:paraId="51E872D4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4EEC826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8A136B" w14:textId="77777777" w:rsidR="00C43802" w:rsidRDefault="00E403E0">
            <w:pPr>
              <w:pStyle w:val="Contenudetableau"/>
              <w:jc w:val="center"/>
            </w:pPr>
            <w:r>
              <w:t>23.2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7D900" w14:textId="77777777" w:rsidR="00C43802" w:rsidRDefault="00E403E0">
            <w:pPr>
              <w:pStyle w:val="Contenudetableau"/>
              <w:jc w:val="both"/>
            </w:pPr>
            <w:r>
              <w:t>Stratégie de sécurité et de prévention de la délinquance</w:t>
            </w:r>
            <w:r w:rsidR="004B54ED">
              <w:t xml:space="preserve"> – </w:t>
            </w:r>
            <w:r>
              <w:t>Ville de Rueil-Malmaison</w:t>
            </w:r>
            <w:r w:rsidR="004B54ED">
              <w:t xml:space="preserve"> – </w:t>
            </w:r>
            <w:r>
              <w:t>2022-2024</w:t>
            </w:r>
          </w:p>
        </w:tc>
      </w:tr>
    </w:tbl>
    <w:p w14:paraId="6253AC77" w14:textId="77777777" w:rsidR="00C43802" w:rsidRDefault="00C43802">
      <w:pPr>
        <w:pStyle w:val="Contenudetableau"/>
        <w:rPr>
          <w:sz w:val="12"/>
          <w:szCs w:val="1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5DB4AB69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0C4585" w14:textId="77777777" w:rsidR="00C43802" w:rsidRDefault="00E403E0">
            <w:pPr>
              <w:pStyle w:val="Contenudetableau"/>
              <w:jc w:val="center"/>
            </w:pPr>
            <w:r>
              <w:t>23.11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3D58F" w14:textId="77777777" w:rsidR="00C43802" w:rsidRDefault="00E403E0">
            <w:pPr>
              <w:pStyle w:val="Contenudetableau"/>
              <w:jc w:val="both"/>
            </w:pPr>
            <w:r>
              <w:t>Désignation</w:t>
            </w:r>
            <w:r w:rsidR="004B54ED">
              <w:t xml:space="preserve"> – </w:t>
            </w:r>
            <w:r>
              <w:t>Conseil départemental d’accès au droit</w:t>
            </w:r>
          </w:p>
        </w:tc>
      </w:tr>
    </w:tbl>
    <w:p w14:paraId="7720BA86" w14:textId="77777777" w:rsidR="00C43802" w:rsidRDefault="00C43802">
      <w:pPr>
        <w:pStyle w:val="Contenudetableau"/>
        <w:rPr>
          <w:sz w:val="12"/>
          <w:szCs w:val="12"/>
        </w:rPr>
      </w:pPr>
    </w:p>
    <w:p w14:paraId="3DA0AFA6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PATRIMOINE NON SCOLAIRE</w:t>
      </w:r>
    </w:p>
    <w:p w14:paraId="587F4EA4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1863E962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F8D387" w14:textId="77777777" w:rsidR="00C43802" w:rsidRDefault="00E403E0">
            <w:pPr>
              <w:pStyle w:val="Contenudetableau"/>
              <w:jc w:val="center"/>
            </w:pPr>
            <w:r>
              <w:t>23.7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7B5BD" w14:textId="77777777" w:rsidR="00C43802" w:rsidRDefault="00E403E0">
            <w:pPr>
              <w:pStyle w:val="Contenudetableau"/>
              <w:jc w:val="both"/>
            </w:pPr>
            <w:r>
              <w:t>Cession de parcelle</w:t>
            </w:r>
            <w:r w:rsidR="004B54ED">
              <w:t xml:space="preserve"> – </w:t>
            </w:r>
            <w:r>
              <w:t>Avenue Victor Hugo</w:t>
            </w:r>
            <w:r w:rsidR="004B54ED">
              <w:t xml:space="preserve"> – </w:t>
            </w:r>
            <w:r>
              <w:t>Clamart</w:t>
            </w:r>
          </w:p>
        </w:tc>
      </w:tr>
    </w:tbl>
    <w:p w14:paraId="4BFD0049" w14:textId="77777777" w:rsidR="00C43802" w:rsidRDefault="00C43802">
      <w:pPr>
        <w:pStyle w:val="Contenudetableau"/>
        <w:rPr>
          <w:sz w:val="12"/>
          <w:szCs w:val="12"/>
        </w:rPr>
      </w:pPr>
    </w:p>
    <w:p w14:paraId="4400C663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AFFAIRES SOCIALES</w:t>
      </w:r>
      <w:r w:rsidR="004B54ED">
        <w:rPr>
          <w:b/>
          <w:bCs/>
          <w:u w:val="single"/>
        </w:rPr>
        <w:t xml:space="preserve"> – </w:t>
      </w:r>
      <w:r>
        <w:rPr>
          <w:b/>
          <w:bCs/>
          <w:u w:val="single"/>
        </w:rPr>
        <w:t>SOLIDARITÉS</w:t>
      </w:r>
    </w:p>
    <w:p w14:paraId="6CC7A3F2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3097F14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E96EE7" w14:textId="77777777" w:rsidR="00C43802" w:rsidRDefault="00E403E0">
            <w:pPr>
              <w:pStyle w:val="Contenudetableau"/>
              <w:jc w:val="center"/>
            </w:pPr>
            <w:r>
              <w:t>23.8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074A7" w14:textId="77777777" w:rsidR="00C43802" w:rsidRDefault="00E403E0">
            <w:pPr>
              <w:pStyle w:val="Contenudetableau"/>
              <w:jc w:val="both"/>
            </w:pPr>
            <w:r>
              <w:t>Insertion</w:t>
            </w:r>
            <w:r w:rsidR="004B54ED">
              <w:t xml:space="preserve"> – </w:t>
            </w:r>
            <w:r>
              <w:t>Coopération avec Pôle Emploi</w:t>
            </w:r>
            <w:r w:rsidR="004B54ED">
              <w:t xml:space="preserve"> – </w:t>
            </w:r>
            <w:r>
              <w:t>Convention échanges données</w:t>
            </w:r>
          </w:p>
        </w:tc>
      </w:tr>
    </w:tbl>
    <w:p w14:paraId="500F0222" w14:textId="77777777" w:rsidR="00C43802" w:rsidRDefault="00C43802">
      <w:pPr>
        <w:pStyle w:val="Contenudetableau"/>
        <w:rPr>
          <w:sz w:val="12"/>
          <w:szCs w:val="12"/>
        </w:rPr>
      </w:pPr>
    </w:p>
    <w:p w14:paraId="6AD1C30B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CONTRACTUALISATION MUNICIPALE</w:t>
      </w:r>
    </w:p>
    <w:p w14:paraId="0C345E08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3C509B2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081513" w14:textId="77777777" w:rsidR="00C43802" w:rsidRDefault="00E403E0">
            <w:pPr>
              <w:pStyle w:val="Contenudetableau"/>
              <w:jc w:val="center"/>
            </w:pPr>
            <w:r>
              <w:t>23.13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D4E45" w14:textId="77777777" w:rsidR="00C43802" w:rsidRDefault="00E403E0">
            <w:pPr>
              <w:pStyle w:val="Contenudetableau"/>
              <w:jc w:val="both"/>
            </w:pPr>
            <w:r>
              <w:t>Commune de Suresnes</w:t>
            </w:r>
            <w:r w:rsidR="004B54ED">
              <w:t xml:space="preserve"> – </w:t>
            </w:r>
            <w:r>
              <w:t xml:space="preserve">Contrat de développement </w:t>
            </w:r>
            <w:r>
              <w:br/>
              <w:t>Département-Ville</w:t>
            </w:r>
            <w:r w:rsidR="004B54ED">
              <w:t xml:space="preserve"> – </w:t>
            </w:r>
            <w:r>
              <w:t>2023-2025</w:t>
            </w:r>
          </w:p>
        </w:tc>
      </w:tr>
    </w:tbl>
    <w:p w14:paraId="7B5C6108" w14:textId="77777777" w:rsidR="00C43802" w:rsidRDefault="00C43802">
      <w:pPr>
        <w:pStyle w:val="Contenudetableau"/>
        <w:rPr>
          <w:sz w:val="12"/>
          <w:szCs w:val="12"/>
        </w:rPr>
      </w:pPr>
    </w:p>
    <w:p w14:paraId="22036F83" w14:textId="77777777" w:rsidR="00C43802" w:rsidRDefault="00E403E0">
      <w:pPr>
        <w:pStyle w:val="Contenudetableau"/>
        <w:jc w:val="center"/>
        <w:rPr>
          <w:sz w:val="4"/>
          <w:szCs w:val="4"/>
        </w:rPr>
      </w:pPr>
      <w:r>
        <w:rPr>
          <w:b/>
          <w:bCs/>
          <w:u w:val="single"/>
        </w:rPr>
        <w:t>HABITAT</w:t>
      </w:r>
      <w:r w:rsidR="004B54ED">
        <w:rPr>
          <w:b/>
          <w:bCs/>
          <w:u w:val="single"/>
        </w:rPr>
        <w:t xml:space="preserve"> – </w:t>
      </w:r>
      <w:r>
        <w:rPr>
          <w:b/>
          <w:bCs/>
          <w:u w:val="single"/>
        </w:rPr>
        <w:t>POLITIQUE DE LA VILLE</w:t>
      </w:r>
    </w:p>
    <w:p w14:paraId="78D9B4F3" w14:textId="77777777" w:rsidR="00C43802" w:rsidRDefault="00C43802">
      <w:pPr>
        <w:pStyle w:val="Contenudetableau"/>
        <w:rPr>
          <w:sz w:val="4"/>
          <w:szCs w:val="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1"/>
        <w:gridCol w:w="7464"/>
      </w:tblGrid>
      <w:tr w:rsidR="00C43802" w14:paraId="47096E8D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FFCF9A" w14:textId="77777777" w:rsidR="00C43802" w:rsidRDefault="00E403E0">
            <w:pPr>
              <w:pStyle w:val="Contenudetableau"/>
              <w:jc w:val="center"/>
            </w:pPr>
            <w:r>
              <w:t>23.14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C3491" w14:textId="77777777" w:rsidR="00C43802" w:rsidRDefault="00E403E0" w:rsidP="004B54ED">
            <w:pPr>
              <w:pStyle w:val="Contenudetableau"/>
              <w:jc w:val="both"/>
            </w:pPr>
            <w:r>
              <w:t xml:space="preserve">Aide à la création de logements locatifs sociaux </w:t>
            </w:r>
            <w:r>
              <w:br/>
              <w:t>Boulogne-Billancourt</w:t>
            </w:r>
            <w:r w:rsidR="004B54ED">
              <w:t xml:space="preserve"> – </w:t>
            </w:r>
            <w:r>
              <w:t>Fontenay-aux-Roses</w:t>
            </w:r>
            <w:r w:rsidR="004B54ED">
              <w:t xml:space="preserve"> – </w:t>
            </w:r>
            <w:r>
              <w:t>Issy-les-Moulineaux</w:t>
            </w:r>
            <w:r w:rsidR="004B54ED">
              <w:t xml:space="preserve"> – </w:t>
            </w:r>
            <w:r>
              <w:t>Chaville</w:t>
            </w:r>
            <w:r w:rsidR="004B54ED">
              <w:t xml:space="preserve"> – </w:t>
            </w:r>
            <w:r>
              <w:t>Sceaux</w:t>
            </w:r>
          </w:p>
        </w:tc>
      </w:tr>
    </w:tbl>
    <w:p w14:paraId="4FE2E2D3" w14:textId="77777777" w:rsidR="00C43802" w:rsidRDefault="00C43802">
      <w:pPr>
        <w:pStyle w:val="Contenudetableau"/>
        <w:rPr>
          <w:sz w:val="12"/>
          <w:szCs w:val="12"/>
        </w:rPr>
      </w:pPr>
    </w:p>
    <w:sectPr w:rsidR="00C438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7" w:bottom="1693" w:left="1134" w:header="720" w:footer="1134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45F97" w14:textId="77777777" w:rsidR="001D65D5" w:rsidRDefault="001D65D5">
      <w:r>
        <w:separator/>
      </w:r>
    </w:p>
  </w:endnote>
  <w:endnote w:type="continuationSeparator" w:id="0">
    <w:p w14:paraId="6596CCD7" w14:textId="77777777" w:rsidR="001D65D5" w:rsidRDefault="001D6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E2E42" w14:textId="77777777" w:rsidR="00841579" w:rsidRDefault="0084157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53110" w14:textId="77777777" w:rsidR="00C43802" w:rsidRDefault="00E403E0">
    <w:pPr>
      <w:pStyle w:val="Pieddepage"/>
      <w:jc w:val="center"/>
    </w:pPr>
    <w:r>
      <w:fldChar w:fldCharType="begin"/>
    </w:r>
    <w:r>
      <w:instrText xml:space="preserve"> PAGE </w:instrText>
    </w:r>
    <w:r>
      <w:fldChar w:fldCharType="separate"/>
    </w:r>
    <w:r w:rsidR="009B5FD7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6982C" w14:textId="77777777" w:rsidR="00841579" w:rsidRDefault="0084157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EA406" w14:textId="77777777" w:rsidR="001D65D5" w:rsidRDefault="001D65D5">
      <w:r>
        <w:separator/>
      </w:r>
    </w:p>
  </w:footnote>
  <w:footnote w:type="continuationSeparator" w:id="0">
    <w:p w14:paraId="5711B325" w14:textId="77777777" w:rsidR="001D65D5" w:rsidRDefault="001D65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16947" w14:textId="77777777" w:rsidR="00841579" w:rsidRDefault="0084157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CA4D1" w14:textId="77777777" w:rsidR="00841579" w:rsidRDefault="0084157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B1C8C" w14:textId="77777777" w:rsidR="00841579" w:rsidRDefault="0084157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  <w:b/>
        <w:bCs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678653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4ED"/>
    <w:rsid w:val="001D65D5"/>
    <w:rsid w:val="004B54ED"/>
    <w:rsid w:val="00841579"/>
    <w:rsid w:val="009B5FD7"/>
    <w:rsid w:val="00C43802"/>
    <w:rsid w:val="00E4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36F27A3"/>
  <w15:chartTrackingRefBased/>
  <w15:docId w15:val="{1E48777E-5A9D-42F5-8AC2-18A1BDA01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styleId="Pieddepage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En-tte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Contenudetableau">
    <w:name w:val="Contenu de tableau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442</Words>
  <Characters>2478</Characters>
  <Application>Microsoft Office Word</Application>
  <DocSecurity>0</DocSecurity>
  <Lines>51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départemental des Hauts-de-Seine</Company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MARANGON Vivien - DGS/DAJA/SSEANCE</dc:creator>
  <cp:keywords/>
  <cp:lastModifiedBy>Astrid Brobecker</cp:lastModifiedBy>
  <cp:revision>2</cp:revision>
  <cp:lastPrinted>1899-12-31T23:50:39Z</cp:lastPrinted>
  <dcterms:created xsi:type="dcterms:W3CDTF">2023-02-15T15:56:00Z</dcterms:created>
  <dcterms:modified xsi:type="dcterms:W3CDTF">2023-02-15T15:56:00Z</dcterms:modified>
</cp:coreProperties>
</file>