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FEFB25" w14:textId="2FF5735D" w:rsidR="00ED3F69" w:rsidRPr="008A5EF7" w:rsidRDefault="78D39549" w:rsidP="00625EEA">
      <w:pPr>
        <w:pStyle w:val="Titre1"/>
        <w:jc w:val="center"/>
      </w:pPr>
      <w:r w:rsidRPr="008A5EF7">
        <w:t>Commission permanente du 19 mai</w:t>
      </w:r>
      <w:r w:rsidR="008A5EF7" w:rsidRPr="008A5EF7">
        <w:t xml:space="preserve"> 2025</w:t>
      </w:r>
    </w:p>
    <w:p w14:paraId="3A9B8D37" w14:textId="4A490A93" w:rsidR="22780CEA" w:rsidRDefault="22780CEA" w:rsidP="22780CEA"/>
    <w:p w14:paraId="1BAB17CB" w14:textId="0C17AAB9" w:rsidR="22780CEA" w:rsidRDefault="124FF009" w:rsidP="00625EEA">
      <w:pPr>
        <w:pStyle w:val="Titre2"/>
      </w:pPr>
      <w:r w:rsidRPr="77F56F2E">
        <w:t>25.59 - Renouvellement garantie d'emprunt octroyée à Hauts-de-Seine Habitat</w:t>
      </w:r>
      <w:r>
        <w:t xml:space="preserve"> </w:t>
      </w:r>
      <w:r w:rsidR="00DD76EF">
        <w:t>–</w:t>
      </w:r>
      <w:r w:rsidR="3F3A0FCA" w:rsidRPr="77F56F2E">
        <w:t xml:space="preserve"> POUR</w:t>
      </w:r>
    </w:p>
    <w:p w14:paraId="2FA97E15" w14:textId="77777777" w:rsidR="009D193A" w:rsidRPr="00DD76EF" w:rsidRDefault="009D193A" w:rsidP="00DD76EF"/>
    <w:p w14:paraId="09984C9F" w14:textId="561E7050" w:rsidR="22780CEA" w:rsidRDefault="124FF009" w:rsidP="00625EEA">
      <w:pPr>
        <w:pStyle w:val="Titre2"/>
      </w:pPr>
      <w:r w:rsidRPr="77F56F2E">
        <w:rPr>
          <w:rFonts w:eastAsiaTheme="minorEastAsia"/>
        </w:rPr>
        <w:t xml:space="preserve">25.60 - Prime d'intéressement à la performance collective des services PIPCS - Résultats 2024 et objectifs 2025 </w:t>
      </w:r>
      <w:r w:rsidR="240EF9C8" w:rsidRPr="77F56F2E">
        <w:rPr>
          <w:rFonts w:eastAsiaTheme="minorEastAsia"/>
        </w:rPr>
        <w:t>- POUR</w:t>
      </w:r>
    </w:p>
    <w:p w14:paraId="06C5DC9D" w14:textId="1962EBA3" w:rsidR="1011E6B9" w:rsidRDefault="1011E6B9" w:rsidP="77F56F2E">
      <w:pPr>
        <w:jc w:val="both"/>
        <w:rPr>
          <w:sz w:val="22"/>
          <w:szCs w:val="22"/>
        </w:rPr>
      </w:pPr>
      <w:r w:rsidRPr="77F56F2E">
        <w:rPr>
          <w:b/>
          <w:bCs/>
          <w:sz w:val="22"/>
          <w:szCs w:val="22"/>
        </w:rPr>
        <w:t>200 €</w:t>
      </w:r>
      <w:r w:rsidRPr="77F56F2E">
        <w:rPr>
          <w:sz w:val="22"/>
          <w:szCs w:val="22"/>
        </w:rPr>
        <w:t xml:space="preserve"> bruts par agent</w:t>
      </w:r>
      <w:r w:rsidR="58F31C00" w:rsidRPr="77F56F2E">
        <w:rPr>
          <w:sz w:val="22"/>
          <w:szCs w:val="22"/>
        </w:rPr>
        <w:t xml:space="preserve"> en 2024.</w:t>
      </w:r>
    </w:p>
    <w:p w14:paraId="76370506" w14:textId="34C34283" w:rsidR="1011E6B9" w:rsidRDefault="1011E6B9" w:rsidP="77F56F2E">
      <w:pPr>
        <w:jc w:val="both"/>
        <w:rPr>
          <w:i/>
          <w:iCs/>
          <w:sz w:val="22"/>
          <w:szCs w:val="22"/>
        </w:rPr>
      </w:pPr>
      <w:r w:rsidRPr="77F56F2E">
        <w:rPr>
          <w:i/>
          <w:iCs/>
          <w:sz w:val="22"/>
          <w:szCs w:val="22"/>
        </w:rPr>
        <w:t>“Fixés à la suite d’un travail réalisé avec l’ensemble des pôles, partagés avec les organisations syndicales, les objectifs retenus concernent nos politiques de solidarités, de proximité et de durabilité ainsi que certains enjeux administratifs internes.”</w:t>
      </w:r>
    </w:p>
    <w:p w14:paraId="61581CB5" w14:textId="4580BEA4" w:rsidR="22780CEA" w:rsidRDefault="3CB71FF3" w:rsidP="77F56F2E">
      <w:pPr>
        <w:rPr>
          <w:sz w:val="22"/>
          <w:szCs w:val="22"/>
        </w:rPr>
      </w:pPr>
      <w:r w:rsidRPr="77F56F2E">
        <w:rPr>
          <w:sz w:val="22"/>
          <w:szCs w:val="22"/>
        </w:rPr>
        <w:t>Parmi les 18 indicateurs pris en compte</w:t>
      </w:r>
      <w:r w:rsidR="0D328566" w:rsidRPr="77F56F2E">
        <w:rPr>
          <w:sz w:val="22"/>
          <w:szCs w:val="22"/>
        </w:rPr>
        <w:t xml:space="preserve"> pour 2025</w:t>
      </w:r>
      <w:r w:rsidRPr="77F56F2E">
        <w:rPr>
          <w:sz w:val="22"/>
          <w:szCs w:val="22"/>
        </w:rPr>
        <w:t xml:space="preserve"> : </w:t>
      </w:r>
    </w:p>
    <w:p w14:paraId="2795EAB1" w14:textId="379F5579" w:rsidR="71D9E41D" w:rsidRDefault="71D9E41D" w:rsidP="77F56F2E">
      <w:pPr>
        <w:pStyle w:val="Paragraphedeliste"/>
        <w:numPr>
          <w:ilvl w:val="0"/>
          <w:numId w:val="11"/>
        </w:numPr>
        <w:jc w:val="both"/>
        <w:rPr>
          <w:sz w:val="22"/>
          <w:szCs w:val="22"/>
        </w:rPr>
      </w:pPr>
      <w:r w:rsidRPr="77F56F2E">
        <w:rPr>
          <w:b/>
          <w:bCs/>
          <w:sz w:val="22"/>
          <w:szCs w:val="22"/>
        </w:rPr>
        <w:t>Réduction des placements en résidence éducative</w:t>
      </w:r>
      <w:r w:rsidRPr="77F56F2E">
        <w:rPr>
          <w:sz w:val="22"/>
          <w:szCs w:val="22"/>
        </w:rPr>
        <w:t xml:space="preserve"> des mineurs et des jeunes majeurs confiés à l’Aide sociale à l’enfance (ASE) ;</w:t>
      </w:r>
    </w:p>
    <w:p w14:paraId="53F02ABB" w14:textId="50EE5FC8" w:rsidR="3CB71FF3" w:rsidRDefault="3CB71FF3" w:rsidP="77F56F2E">
      <w:pPr>
        <w:pStyle w:val="Paragraphedeliste"/>
        <w:numPr>
          <w:ilvl w:val="0"/>
          <w:numId w:val="11"/>
        </w:numPr>
        <w:jc w:val="both"/>
        <w:rPr>
          <w:sz w:val="22"/>
          <w:szCs w:val="22"/>
        </w:rPr>
      </w:pPr>
      <w:r w:rsidRPr="77F56F2E">
        <w:rPr>
          <w:b/>
          <w:bCs/>
          <w:sz w:val="22"/>
          <w:szCs w:val="22"/>
        </w:rPr>
        <w:t xml:space="preserve">Réalisation du linéaire de voirie cyclable </w:t>
      </w:r>
      <w:r w:rsidRPr="77F56F2E">
        <w:rPr>
          <w:sz w:val="22"/>
          <w:szCs w:val="22"/>
        </w:rPr>
        <w:t>prévu dans le cadre du Schéma directeur cyclable départemental 2021-2028 : adaptation de la trajectoire (de 9,5 km en 2024 à 7,415 km en 2025) ;</w:t>
      </w:r>
    </w:p>
    <w:p w14:paraId="06509777" w14:textId="286C482D" w:rsidR="6BC336FD" w:rsidRDefault="6BC336FD" w:rsidP="77F56F2E">
      <w:pPr>
        <w:pStyle w:val="Paragraphedeliste"/>
        <w:numPr>
          <w:ilvl w:val="0"/>
          <w:numId w:val="11"/>
        </w:numPr>
        <w:jc w:val="both"/>
        <w:rPr>
          <w:sz w:val="22"/>
          <w:szCs w:val="22"/>
        </w:rPr>
      </w:pPr>
      <w:r w:rsidRPr="77F56F2E">
        <w:rPr>
          <w:b/>
          <w:bCs/>
          <w:sz w:val="22"/>
          <w:szCs w:val="22"/>
        </w:rPr>
        <w:t xml:space="preserve">Amélioration de l'index d'égalité professionnelle </w:t>
      </w:r>
      <w:r w:rsidRPr="77F56F2E">
        <w:rPr>
          <w:sz w:val="22"/>
          <w:szCs w:val="22"/>
        </w:rPr>
        <w:t>entre les femmes et les hommes. Objectif : Améliorer l'index global recouvrant 4 indicateurs, la cible minimale à atteindre étant de 75 points sur 100. (L’index pour l’année 2024 est déjà égal à 78) ;</w:t>
      </w:r>
    </w:p>
    <w:p w14:paraId="30F1C9CD" w14:textId="3164E108" w:rsidR="6BC336FD" w:rsidRDefault="6BC336FD" w:rsidP="77F56F2E">
      <w:pPr>
        <w:pStyle w:val="Paragraphedeliste"/>
        <w:numPr>
          <w:ilvl w:val="0"/>
          <w:numId w:val="11"/>
        </w:numPr>
        <w:jc w:val="both"/>
        <w:rPr>
          <w:sz w:val="22"/>
          <w:szCs w:val="22"/>
        </w:rPr>
      </w:pPr>
      <w:r w:rsidRPr="77F56F2E">
        <w:rPr>
          <w:b/>
          <w:bCs/>
          <w:sz w:val="22"/>
          <w:szCs w:val="22"/>
        </w:rPr>
        <w:t xml:space="preserve">Maîtrise des fluides </w:t>
      </w:r>
      <w:r w:rsidRPr="77F56F2E">
        <w:rPr>
          <w:sz w:val="22"/>
          <w:szCs w:val="22"/>
        </w:rPr>
        <w:t>Objectif : Dans un souci de sobriété énergétique, réduction de 30 % des dépenses de fluides par rapport au compte administratif 2024</w:t>
      </w:r>
      <w:r w:rsidR="7AB69980" w:rsidRPr="77F56F2E">
        <w:rPr>
          <w:sz w:val="22"/>
          <w:szCs w:val="22"/>
        </w:rPr>
        <w:t>.</w:t>
      </w:r>
    </w:p>
    <w:p w14:paraId="572C33B3" w14:textId="77603B98" w:rsidR="77F56F2E" w:rsidRDefault="77F56F2E" w:rsidP="77F56F2E">
      <w:pPr>
        <w:jc w:val="both"/>
      </w:pPr>
    </w:p>
    <w:p w14:paraId="11C24372" w14:textId="3B71FEE7" w:rsidR="22780CEA" w:rsidRDefault="124FF009" w:rsidP="00625EEA">
      <w:pPr>
        <w:pStyle w:val="Titre2"/>
      </w:pPr>
      <w:r w:rsidRPr="77F56F2E">
        <w:rPr>
          <w:rFonts w:eastAsiaTheme="minorEastAsia"/>
        </w:rPr>
        <w:t xml:space="preserve">25.61 - CDDV - Sceaux 2025-2027 </w:t>
      </w:r>
      <w:r w:rsidR="0D144F32" w:rsidRPr="77F56F2E">
        <w:rPr>
          <w:rFonts w:eastAsiaTheme="minorEastAsia"/>
        </w:rPr>
        <w:t>- NPPV</w:t>
      </w:r>
    </w:p>
    <w:p w14:paraId="4C73EE8A" w14:textId="12A08D2F" w:rsidR="22780CEA" w:rsidRDefault="6F6CAF44" w:rsidP="77F56F2E">
      <w:pPr>
        <w:jc w:val="center"/>
      </w:pPr>
      <w:r>
        <w:rPr>
          <w:noProof/>
        </w:rPr>
        <w:drawing>
          <wp:inline distT="0" distB="0" distL="0" distR="0" wp14:anchorId="47D23EC1" wp14:editId="76F45CD0">
            <wp:extent cx="4067175" cy="1909372"/>
            <wp:effectExtent l="0" t="0" r="0" b="0"/>
            <wp:docPr id="498461443" name="Image 498461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4067175" cy="1909372"/>
                    </a:xfrm>
                    <a:prstGeom prst="rect">
                      <a:avLst/>
                    </a:prstGeom>
                  </pic:spPr>
                </pic:pic>
              </a:graphicData>
            </a:graphic>
          </wp:inline>
        </w:drawing>
      </w:r>
    </w:p>
    <w:p w14:paraId="3B4F5236" w14:textId="43F41135" w:rsidR="6F6CAF44" w:rsidRDefault="6F6CAF44" w:rsidP="77F56F2E">
      <w:pPr>
        <w:jc w:val="center"/>
      </w:pPr>
      <w:r>
        <w:rPr>
          <w:noProof/>
        </w:rPr>
        <w:lastRenderedPageBreak/>
        <w:drawing>
          <wp:inline distT="0" distB="0" distL="0" distR="0" wp14:anchorId="2997BBE2" wp14:editId="3DC650B0">
            <wp:extent cx="4162425" cy="2527965"/>
            <wp:effectExtent l="0" t="0" r="0" b="0"/>
            <wp:docPr id="1240032125" name="Image 1240032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4162425" cy="2527965"/>
                    </a:xfrm>
                    <a:prstGeom prst="rect">
                      <a:avLst/>
                    </a:prstGeom>
                  </pic:spPr>
                </pic:pic>
              </a:graphicData>
            </a:graphic>
          </wp:inline>
        </w:drawing>
      </w:r>
    </w:p>
    <w:p w14:paraId="0F8B5601" w14:textId="0D95B336" w:rsidR="22780CEA" w:rsidRDefault="124FF009" w:rsidP="00625EEA">
      <w:pPr>
        <w:pStyle w:val="Titre2"/>
      </w:pPr>
      <w:r w:rsidRPr="77F56F2E">
        <w:rPr>
          <w:rFonts w:eastAsiaTheme="minorEastAsia"/>
        </w:rPr>
        <w:t xml:space="preserve">25.62 - Aide création de logements locatifs sociaux - Puteaux </w:t>
      </w:r>
      <w:r w:rsidR="006E9C62" w:rsidRPr="77F56F2E">
        <w:rPr>
          <w:rFonts w:eastAsiaTheme="minorEastAsia"/>
        </w:rPr>
        <w:t>- POUR</w:t>
      </w:r>
    </w:p>
    <w:p w14:paraId="6C6E2B90" w14:textId="200A6624" w:rsidR="22780CEA" w:rsidRDefault="43A8796D" w:rsidP="77F56F2E">
      <w:pPr>
        <w:jc w:val="center"/>
        <w:rPr>
          <w:rFonts w:eastAsiaTheme="minorEastAsia"/>
          <w:b/>
          <w:bCs/>
          <w:sz w:val="28"/>
          <w:szCs w:val="28"/>
          <w:u w:val="single"/>
        </w:rPr>
      </w:pPr>
      <w:r>
        <w:rPr>
          <w:noProof/>
        </w:rPr>
        <w:drawing>
          <wp:inline distT="0" distB="0" distL="0" distR="0" wp14:anchorId="7705A663" wp14:editId="2A4B29A2">
            <wp:extent cx="5163546" cy="902117"/>
            <wp:effectExtent l="0" t="0" r="0" b="0"/>
            <wp:docPr id="999171233" name="Image 999171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63546" cy="902117"/>
                    </a:xfrm>
                    <a:prstGeom prst="rect">
                      <a:avLst/>
                    </a:prstGeom>
                  </pic:spPr>
                </pic:pic>
              </a:graphicData>
            </a:graphic>
          </wp:inline>
        </w:drawing>
      </w:r>
    </w:p>
    <w:p w14:paraId="3F7DA1CB" w14:textId="1C803E5A" w:rsidR="00625EEA" w:rsidRPr="00FA15CA" w:rsidRDefault="00625EEA" w:rsidP="00625EEA">
      <w:pPr>
        <w:jc w:val="both"/>
        <w:rPr>
          <w:rFonts w:eastAsiaTheme="minorEastAsia"/>
          <w:color w:val="000000" w:themeColor="text1"/>
          <w:sz w:val="22"/>
          <w:szCs w:val="22"/>
        </w:rPr>
      </w:pPr>
      <w:r w:rsidRPr="00FA15CA">
        <w:rPr>
          <w:rFonts w:eastAsiaTheme="minorEastAsia"/>
          <w:color w:val="000000" w:themeColor="text1"/>
          <w:sz w:val="22"/>
          <w:szCs w:val="22"/>
        </w:rPr>
        <w:t xml:space="preserve">Rives Seine Habitat est le bailleur qui a récemment fait la une des journaux car ils ont reçu une amende pour des irrégularités dans l’attribution des logements sociaux (tri social). </w:t>
      </w:r>
    </w:p>
    <w:p w14:paraId="5FFE6041" w14:textId="06B03DA9" w:rsidR="77F56F2E" w:rsidRDefault="77F56F2E" w:rsidP="77F56F2E">
      <w:pPr>
        <w:rPr>
          <w:rFonts w:eastAsiaTheme="minorEastAsia"/>
          <w:b/>
          <w:bCs/>
          <w:sz w:val="28"/>
          <w:szCs w:val="28"/>
          <w:u w:val="single"/>
        </w:rPr>
      </w:pPr>
    </w:p>
    <w:p w14:paraId="7F4BB7D6" w14:textId="1CE8BE47" w:rsidR="22780CEA" w:rsidRDefault="124FF009" w:rsidP="00625EEA">
      <w:pPr>
        <w:pStyle w:val="Titre2"/>
        <w:rPr>
          <w:rFonts w:eastAsiaTheme="minorEastAsia"/>
        </w:rPr>
      </w:pPr>
      <w:r w:rsidRPr="77F56F2E">
        <w:rPr>
          <w:rFonts w:eastAsiaTheme="minorEastAsia"/>
        </w:rPr>
        <w:t xml:space="preserve">25.63 - Aides à l'amélioration et à l'adaptation de l'habité privé </w:t>
      </w:r>
      <w:r w:rsidR="00625EEA">
        <w:rPr>
          <w:rFonts w:eastAsiaTheme="minorEastAsia"/>
        </w:rPr>
        <w:t>–</w:t>
      </w:r>
      <w:r w:rsidR="0B7DA9EA" w:rsidRPr="77F56F2E">
        <w:rPr>
          <w:rFonts w:eastAsiaTheme="minorEastAsia"/>
        </w:rPr>
        <w:t xml:space="preserve"> POUR</w:t>
      </w:r>
    </w:p>
    <w:p w14:paraId="3029DFA4" w14:textId="77777777" w:rsidR="00625EEA" w:rsidRPr="00625EEA" w:rsidRDefault="00625EEA" w:rsidP="00625EEA"/>
    <w:p w14:paraId="0BC5A782" w14:textId="7995117C" w:rsidR="22780CEA" w:rsidRDefault="124FF009" w:rsidP="00625EEA">
      <w:pPr>
        <w:pStyle w:val="Titre2"/>
        <w:rPr>
          <w:rFonts w:eastAsiaTheme="minorEastAsia"/>
        </w:rPr>
      </w:pPr>
      <w:r w:rsidRPr="77F56F2E">
        <w:rPr>
          <w:rFonts w:eastAsiaTheme="minorEastAsia"/>
        </w:rPr>
        <w:t>25.64 - Approbation de conventions de gestion en flux - Habitat social français et IDF Habitat</w:t>
      </w:r>
      <w:r w:rsidR="572E8C7B" w:rsidRPr="77F56F2E">
        <w:rPr>
          <w:rFonts w:eastAsiaTheme="minorEastAsia"/>
        </w:rPr>
        <w:t xml:space="preserve"> </w:t>
      </w:r>
      <w:r w:rsidR="00625EEA">
        <w:rPr>
          <w:rFonts w:eastAsiaTheme="minorEastAsia"/>
        </w:rPr>
        <w:t>–</w:t>
      </w:r>
      <w:r w:rsidR="572E8C7B" w:rsidRPr="77F56F2E">
        <w:rPr>
          <w:rFonts w:eastAsiaTheme="minorEastAsia"/>
        </w:rPr>
        <w:t xml:space="preserve"> POUR</w:t>
      </w:r>
    </w:p>
    <w:p w14:paraId="323FB496" w14:textId="77777777" w:rsidR="00625EEA" w:rsidRPr="00625EEA" w:rsidRDefault="00625EEA" w:rsidP="00625EEA"/>
    <w:p w14:paraId="0639CFD5" w14:textId="0989EA94" w:rsidR="22780CEA" w:rsidRDefault="124FF009" w:rsidP="00625EEA">
      <w:pPr>
        <w:pStyle w:val="Titre2"/>
        <w:rPr>
          <w:rFonts w:eastAsiaTheme="minorEastAsia"/>
        </w:rPr>
      </w:pPr>
      <w:r w:rsidRPr="77F56F2E">
        <w:rPr>
          <w:rFonts w:eastAsiaTheme="minorEastAsia"/>
        </w:rPr>
        <w:t>25.65 - Grand Paris Seine Ouest - Conve</w:t>
      </w:r>
      <w:r w:rsidR="435EA339" w:rsidRPr="77F56F2E">
        <w:rPr>
          <w:rFonts w:eastAsiaTheme="minorEastAsia"/>
        </w:rPr>
        <w:t>nt</w:t>
      </w:r>
      <w:r w:rsidRPr="77F56F2E">
        <w:rPr>
          <w:rFonts w:eastAsiaTheme="minorEastAsia"/>
        </w:rPr>
        <w:t xml:space="preserve">ions de gestion de la demande de logement social et information </w:t>
      </w:r>
      <w:r w:rsidR="7E659062" w:rsidRPr="77F56F2E">
        <w:rPr>
          <w:rFonts w:eastAsiaTheme="minorEastAsia"/>
        </w:rPr>
        <w:t>- POUR</w:t>
      </w:r>
    </w:p>
    <w:p w14:paraId="67997120" w14:textId="751D87FC" w:rsidR="262F8288" w:rsidRDefault="262F8288" w:rsidP="77F56F2E">
      <w:pPr>
        <w:jc w:val="both"/>
        <w:rPr>
          <w:sz w:val="22"/>
          <w:szCs w:val="22"/>
        </w:rPr>
      </w:pPr>
      <w:r w:rsidRPr="77F56F2E">
        <w:rPr>
          <w:sz w:val="22"/>
          <w:szCs w:val="22"/>
        </w:rPr>
        <w:t>Plan partenarial de gestion de la demande et d’information des demandeurs (PPGDID).</w:t>
      </w:r>
      <w:r w:rsidR="3D7392C9" w:rsidRPr="77F56F2E">
        <w:rPr>
          <w:sz w:val="22"/>
          <w:szCs w:val="22"/>
        </w:rPr>
        <w:t xml:space="preserve"> </w:t>
      </w:r>
      <w:r w:rsidRPr="77F56F2E">
        <w:rPr>
          <w:sz w:val="22"/>
          <w:szCs w:val="22"/>
        </w:rPr>
        <w:t>Les enjeux prioritaires auxquels ce plan doit répondre sont les suivants :</w:t>
      </w:r>
    </w:p>
    <w:p w14:paraId="4D8C97D5" w14:textId="0C10A75D" w:rsidR="262F8288" w:rsidRDefault="262F8288" w:rsidP="77F56F2E">
      <w:pPr>
        <w:jc w:val="both"/>
        <w:rPr>
          <w:sz w:val="22"/>
          <w:szCs w:val="22"/>
        </w:rPr>
      </w:pPr>
      <w:r w:rsidRPr="77F56F2E">
        <w:rPr>
          <w:sz w:val="22"/>
          <w:szCs w:val="22"/>
        </w:rPr>
        <w:t>-  améliorer la gestion des demandes de logement social ;</w:t>
      </w:r>
    </w:p>
    <w:p w14:paraId="6C082EAE" w14:textId="518D001A" w:rsidR="262F8288" w:rsidRDefault="262F8288" w:rsidP="77F56F2E">
      <w:pPr>
        <w:jc w:val="both"/>
        <w:rPr>
          <w:sz w:val="22"/>
          <w:szCs w:val="22"/>
        </w:rPr>
      </w:pPr>
      <w:r w:rsidRPr="77F56F2E">
        <w:rPr>
          <w:sz w:val="22"/>
          <w:szCs w:val="22"/>
        </w:rPr>
        <w:t>-  garantir le droit à l’information des demandeurs ;</w:t>
      </w:r>
    </w:p>
    <w:p w14:paraId="21FCAC28" w14:textId="09C54F06" w:rsidR="262F8288" w:rsidRDefault="262F8288" w:rsidP="77F56F2E">
      <w:pPr>
        <w:jc w:val="both"/>
        <w:rPr>
          <w:sz w:val="22"/>
          <w:szCs w:val="22"/>
        </w:rPr>
      </w:pPr>
      <w:r w:rsidRPr="77F56F2E">
        <w:rPr>
          <w:sz w:val="22"/>
          <w:szCs w:val="22"/>
        </w:rPr>
        <w:t>-  harmoniser et professionnaliser l’accueil et l’information des demandeurs ;</w:t>
      </w:r>
    </w:p>
    <w:p w14:paraId="5E792B2B" w14:textId="560AFDC4" w:rsidR="262F8288" w:rsidRDefault="262F8288" w:rsidP="77F56F2E">
      <w:pPr>
        <w:jc w:val="both"/>
        <w:rPr>
          <w:sz w:val="22"/>
          <w:szCs w:val="22"/>
        </w:rPr>
      </w:pPr>
      <w:r w:rsidRPr="77F56F2E">
        <w:rPr>
          <w:sz w:val="22"/>
          <w:szCs w:val="22"/>
        </w:rPr>
        <w:t>-  harmoniser et rendre plus lisibles les pratiques d’attribution de logements sociaux ;</w:t>
      </w:r>
    </w:p>
    <w:p w14:paraId="3AFE05D9" w14:textId="77FEAD01" w:rsidR="262F8288" w:rsidRDefault="262F8288" w:rsidP="77F56F2E">
      <w:pPr>
        <w:jc w:val="both"/>
        <w:rPr>
          <w:sz w:val="22"/>
          <w:szCs w:val="22"/>
        </w:rPr>
      </w:pPr>
      <w:r w:rsidRPr="77F56F2E">
        <w:rPr>
          <w:sz w:val="22"/>
          <w:szCs w:val="22"/>
        </w:rPr>
        <w:t>-  garantir l’équité de traitement et lutter contre les discriminations.</w:t>
      </w:r>
    </w:p>
    <w:p w14:paraId="3C82D6E6" w14:textId="7C8B33C3" w:rsidR="22780CEA" w:rsidRDefault="124FF009" w:rsidP="00625EEA">
      <w:pPr>
        <w:pStyle w:val="Titre2"/>
        <w:rPr>
          <w:rFonts w:eastAsiaTheme="minorEastAsia"/>
        </w:rPr>
      </w:pPr>
      <w:r w:rsidRPr="77F56F2E">
        <w:rPr>
          <w:rFonts w:eastAsiaTheme="minorEastAsia"/>
        </w:rPr>
        <w:lastRenderedPageBreak/>
        <w:t xml:space="preserve">25.66 - Politique départementale des solidarités - Subventions et règlement - 2025 (601 pages) </w:t>
      </w:r>
      <w:r w:rsidR="44AA9457" w:rsidRPr="77F56F2E">
        <w:rPr>
          <w:rFonts w:eastAsiaTheme="minorEastAsia"/>
        </w:rPr>
        <w:t>- POUR</w:t>
      </w:r>
    </w:p>
    <w:p w14:paraId="79B7AC31" w14:textId="77777777" w:rsidR="00FA15CA" w:rsidRDefault="00FA15CA" w:rsidP="77F56F2E">
      <w:pPr>
        <w:jc w:val="both"/>
        <w:rPr>
          <w:sz w:val="22"/>
          <w:szCs w:val="22"/>
        </w:rPr>
      </w:pPr>
    </w:p>
    <w:p w14:paraId="462B07FC" w14:textId="618656AA" w:rsidR="22780CEA" w:rsidRDefault="09CD390A" w:rsidP="77F56F2E">
      <w:pPr>
        <w:jc w:val="both"/>
        <w:rPr>
          <w:b/>
          <w:bCs/>
          <w:sz w:val="22"/>
          <w:szCs w:val="22"/>
        </w:rPr>
      </w:pPr>
      <w:r w:rsidRPr="77F56F2E">
        <w:rPr>
          <w:sz w:val="22"/>
          <w:szCs w:val="22"/>
        </w:rPr>
        <w:t>135 subventions au titre de l’année 2025 pour</w:t>
      </w:r>
      <w:r w:rsidR="01D4ABE6" w:rsidRPr="77F56F2E">
        <w:rPr>
          <w:sz w:val="22"/>
          <w:szCs w:val="22"/>
        </w:rPr>
        <w:t xml:space="preserve"> un total de</w:t>
      </w:r>
      <w:r w:rsidRPr="77F56F2E">
        <w:rPr>
          <w:sz w:val="22"/>
          <w:szCs w:val="22"/>
        </w:rPr>
        <w:t xml:space="preserve"> </w:t>
      </w:r>
      <w:r w:rsidRPr="77F56F2E">
        <w:rPr>
          <w:b/>
          <w:bCs/>
          <w:sz w:val="22"/>
          <w:szCs w:val="22"/>
        </w:rPr>
        <w:t>6 582 897 €</w:t>
      </w:r>
      <w:r w:rsidR="598EBE95" w:rsidRPr="77F56F2E">
        <w:rPr>
          <w:b/>
          <w:bCs/>
          <w:sz w:val="22"/>
          <w:szCs w:val="22"/>
        </w:rPr>
        <w:t>.</w:t>
      </w:r>
    </w:p>
    <w:p w14:paraId="3CADF633" w14:textId="38A228BE" w:rsidR="0F85DF7D" w:rsidRDefault="0F85DF7D" w:rsidP="77F56F2E">
      <w:pPr>
        <w:jc w:val="both"/>
        <w:rPr>
          <w:sz w:val="22"/>
          <w:szCs w:val="22"/>
        </w:rPr>
      </w:pPr>
      <w:r w:rsidRPr="77F56F2E">
        <w:rPr>
          <w:sz w:val="22"/>
          <w:szCs w:val="22"/>
        </w:rPr>
        <w:t>Trois grandes catégories :</w:t>
      </w:r>
    </w:p>
    <w:p w14:paraId="01657764" w14:textId="6800335B" w:rsidR="22780CEA" w:rsidRDefault="32E86FD8" w:rsidP="77F56F2E">
      <w:pPr>
        <w:pStyle w:val="Paragraphedeliste"/>
        <w:numPr>
          <w:ilvl w:val="0"/>
          <w:numId w:val="8"/>
        </w:numPr>
        <w:jc w:val="both"/>
        <w:rPr>
          <w:b/>
          <w:bCs/>
          <w:sz w:val="22"/>
          <w:szCs w:val="22"/>
        </w:rPr>
      </w:pPr>
      <w:r w:rsidRPr="77F56F2E">
        <w:rPr>
          <w:b/>
          <w:bCs/>
          <w:sz w:val="22"/>
          <w:szCs w:val="22"/>
        </w:rPr>
        <w:t>Subventions Famille, de l’enfance, protection de l’enfance et jeunesse</w:t>
      </w:r>
    </w:p>
    <w:p w14:paraId="1BEED98E" w14:textId="1136CAB3" w:rsidR="22780CEA" w:rsidRDefault="407ADB42" w:rsidP="77F56F2E">
      <w:pPr>
        <w:pStyle w:val="Paragraphedeliste"/>
        <w:numPr>
          <w:ilvl w:val="0"/>
          <w:numId w:val="19"/>
        </w:numPr>
        <w:jc w:val="both"/>
        <w:rPr>
          <w:sz w:val="22"/>
          <w:szCs w:val="22"/>
        </w:rPr>
      </w:pPr>
      <w:r w:rsidRPr="77F56F2E">
        <w:rPr>
          <w:b/>
          <w:bCs/>
          <w:sz w:val="22"/>
          <w:szCs w:val="22"/>
        </w:rPr>
        <w:t>2 345 500 €</w:t>
      </w:r>
      <w:r w:rsidRPr="77F56F2E">
        <w:rPr>
          <w:sz w:val="22"/>
          <w:szCs w:val="22"/>
        </w:rPr>
        <w:t xml:space="preserve"> au titre de la reconduction des financements des foyers de jeunes travailleurs qui font l’objet d’un financement dans le cadre de conventions triennales conclues sur la période 2023-2025 ;</w:t>
      </w:r>
    </w:p>
    <w:p w14:paraId="59B8BC56" w14:textId="7DFB2E8F" w:rsidR="22780CEA" w:rsidRDefault="32E86FD8" w:rsidP="77F56F2E">
      <w:pPr>
        <w:pStyle w:val="Paragraphedeliste"/>
        <w:numPr>
          <w:ilvl w:val="0"/>
          <w:numId w:val="19"/>
        </w:numPr>
        <w:jc w:val="both"/>
        <w:rPr>
          <w:sz w:val="22"/>
          <w:szCs w:val="22"/>
        </w:rPr>
      </w:pPr>
      <w:r w:rsidRPr="77F56F2E">
        <w:rPr>
          <w:b/>
          <w:bCs/>
          <w:sz w:val="22"/>
          <w:szCs w:val="22"/>
        </w:rPr>
        <w:t>1 524 366 €</w:t>
      </w:r>
      <w:r w:rsidRPr="77F56F2E">
        <w:rPr>
          <w:sz w:val="22"/>
          <w:szCs w:val="22"/>
        </w:rPr>
        <w:t xml:space="preserve"> pour les actions de prévention spécialisée</w:t>
      </w:r>
    </w:p>
    <w:p w14:paraId="31862730" w14:textId="164AACEA" w:rsidR="22780CEA" w:rsidRDefault="32E86FD8" w:rsidP="77F56F2E">
      <w:pPr>
        <w:pStyle w:val="Paragraphedeliste"/>
        <w:numPr>
          <w:ilvl w:val="0"/>
          <w:numId w:val="19"/>
        </w:numPr>
        <w:jc w:val="both"/>
        <w:rPr>
          <w:sz w:val="22"/>
          <w:szCs w:val="22"/>
        </w:rPr>
      </w:pPr>
      <w:r w:rsidRPr="77F56F2E">
        <w:rPr>
          <w:b/>
          <w:bCs/>
          <w:sz w:val="22"/>
          <w:szCs w:val="22"/>
        </w:rPr>
        <w:t>632 800 €</w:t>
      </w:r>
      <w:r w:rsidRPr="77F56F2E">
        <w:rPr>
          <w:sz w:val="22"/>
          <w:szCs w:val="22"/>
        </w:rPr>
        <w:t xml:space="preserve"> pour les actions de soutien à la parentalité ;</w:t>
      </w:r>
    </w:p>
    <w:p w14:paraId="319F271C" w14:textId="2EBED97D" w:rsidR="22780CEA" w:rsidRDefault="32E86FD8" w:rsidP="77F56F2E">
      <w:pPr>
        <w:pStyle w:val="Paragraphedeliste"/>
        <w:numPr>
          <w:ilvl w:val="0"/>
          <w:numId w:val="19"/>
        </w:numPr>
        <w:jc w:val="both"/>
        <w:rPr>
          <w:sz w:val="22"/>
          <w:szCs w:val="22"/>
        </w:rPr>
      </w:pPr>
      <w:r w:rsidRPr="77F56F2E">
        <w:rPr>
          <w:b/>
          <w:bCs/>
          <w:sz w:val="22"/>
          <w:szCs w:val="22"/>
        </w:rPr>
        <w:t>242 750 €</w:t>
      </w:r>
      <w:r w:rsidRPr="77F56F2E">
        <w:rPr>
          <w:sz w:val="22"/>
          <w:szCs w:val="22"/>
        </w:rPr>
        <w:t xml:space="preserve"> pour les actions d’insertion sociale et professionnelle des jeunes relevant du Fonds d’insertion des jeunes</w:t>
      </w:r>
      <w:r w:rsidR="66C812F0" w:rsidRPr="77F56F2E">
        <w:rPr>
          <w:sz w:val="22"/>
          <w:szCs w:val="22"/>
        </w:rPr>
        <w:t xml:space="preserve"> ;</w:t>
      </w:r>
    </w:p>
    <w:p w14:paraId="294E65F9" w14:textId="4789D657" w:rsidR="32E86FD8" w:rsidRDefault="32E86FD8" w:rsidP="77F56F2E">
      <w:pPr>
        <w:pStyle w:val="Paragraphedeliste"/>
        <w:numPr>
          <w:ilvl w:val="0"/>
          <w:numId w:val="19"/>
        </w:numPr>
        <w:jc w:val="both"/>
        <w:rPr>
          <w:sz w:val="22"/>
          <w:szCs w:val="22"/>
        </w:rPr>
      </w:pPr>
      <w:r w:rsidRPr="77F56F2E">
        <w:rPr>
          <w:b/>
          <w:bCs/>
          <w:sz w:val="22"/>
          <w:szCs w:val="22"/>
        </w:rPr>
        <w:t>190 750 €</w:t>
      </w:r>
      <w:r w:rsidRPr="77F56F2E">
        <w:rPr>
          <w:sz w:val="22"/>
          <w:szCs w:val="22"/>
        </w:rPr>
        <w:t xml:space="preserve"> pour les actions dans le champ de la protection de l’enfance</w:t>
      </w:r>
      <w:r w:rsidR="4BB41E84" w:rsidRPr="77F56F2E">
        <w:rPr>
          <w:sz w:val="22"/>
          <w:szCs w:val="22"/>
        </w:rPr>
        <w:t xml:space="preserve"> ;</w:t>
      </w:r>
    </w:p>
    <w:p w14:paraId="433FF8EB" w14:textId="4D22D625" w:rsidR="22780CEA" w:rsidRDefault="32E86FD8" w:rsidP="77F56F2E">
      <w:pPr>
        <w:pStyle w:val="Paragraphedeliste"/>
        <w:numPr>
          <w:ilvl w:val="0"/>
          <w:numId w:val="8"/>
        </w:numPr>
        <w:jc w:val="both"/>
        <w:rPr>
          <w:b/>
          <w:bCs/>
          <w:sz w:val="22"/>
          <w:szCs w:val="22"/>
        </w:rPr>
      </w:pPr>
      <w:r w:rsidRPr="77F56F2E">
        <w:rPr>
          <w:b/>
          <w:bCs/>
          <w:sz w:val="22"/>
          <w:szCs w:val="22"/>
        </w:rPr>
        <w:t>Subventions Personnes handicapées et séniors</w:t>
      </w:r>
    </w:p>
    <w:p w14:paraId="713763B5" w14:textId="47D6CF0A" w:rsidR="22780CEA" w:rsidRDefault="32E86FD8" w:rsidP="77F56F2E">
      <w:pPr>
        <w:pStyle w:val="Paragraphedeliste"/>
        <w:numPr>
          <w:ilvl w:val="0"/>
          <w:numId w:val="16"/>
        </w:numPr>
        <w:jc w:val="both"/>
        <w:rPr>
          <w:sz w:val="22"/>
          <w:szCs w:val="22"/>
        </w:rPr>
      </w:pPr>
      <w:r w:rsidRPr="77F56F2E">
        <w:rPr>
          <w:b/>
          <w:bCs/>
          <w:sz w:val="22"/>
          <w:szCs w:val="22"/>
        </w:rPr>
        <w:t>441 891 €</w:t>
      </w:r>
      <w:r w:rsidRPr="77F56F2E">
        <w:rPr>
          <w:sz w:val="22"/>
          <w:szCs w:val="22"/>
        </w:rPr>
        <w:t xml:space="preserve"> pour les actions visant à favoriser le maintien de l’autonomie des séniors</w:t>
      </w:r>
      <w:r w:rsidR="3C6A1D98" w:rsidRPr="77F56F2E">
        <w:rPr>
          <w:sz w:val="22"/>
          <w:szCs w:val="22"/>
        </w:rPr>
        <w:t xml:space="preserve"> ;</w:t>
      </w:r>
    </w:p>
    <w:p w14:paraId="1718F7C3" w14:textId="0BA05ABE" w:rsidR="32E86FD8" w:rsidRDefault="32E86FD8" w:rsidP="77F56F2E">
      <w:pPr>
        <w:pStyle w:val="Paragraphedeliste"/>
        <w:numPr>
          <w:ilvl w:val="0"/>
          <w:numId w:val="16"/>
        </w:numPr>
        <w:jc w:val="both"/>
        <w:rPr>
          <w:sz w:val="22"/>
          <w:szCs w:val="22"/>
        </w:rPr>
      </w:pPr>
      <w:r w:rsidRPr="77F56F2E">
        <w:rPr>
          <w:b/>
          <w:bCs/>
          <w:sz w:val="22"/>
          <w:szCs w:val="22"/>
        </w:rPr>
        <w:t>469 850 €</w:t>
      </w:r>
      <w:r w:rsidRPr="77F56F2E">
        <w:rPr>
          <w:sz w:val="22"/>
          <w:szCs w:val="22"/>
        </w:rPr>
        <w:t xml:space="preserve"> pour les actions visant à favoriser le maintien de l’autonomie des personnes handicapées</w:t>
      </w:r>
      <w:r w:rsidR="2BA00EA2" w:rsidRPr="77F56F2E">
        <w:rPr>
          <w:sz w:val="22"/>
          <w:szCs w:val="22"/>
        </w:rPr>
        <w:t xml:space="preserve"> ;</w:t>
      </w:r>
    </w:p>
    <w:p w14:paraId="07FA2414" w14:textId="21165D25" w:rsidR="22780CEA" w:rsidRDefault="32E86FD8" w:rsidP="77F56F2E">
      <w:pPr>
        <w:pStyle w:val="Paragraphedeliste"/>
        <w:numPr>
          <w:ilvl w:val="0"/>
          <w:numId w:val="8"/>
        </w:numPr>
        <w:jc w:val="both"/>
        <w:rPr>
          <w:b/>
          <w:bCs/>
          <w:sz w:val="22"/>
          <w:szCs w:val="22"/>
        </w:rPr>
      </w:pPr>
      <w:r w:rsidRPr="77F56F2E">
        <w:rPr>
          <w:b/>
          <w:bCs/>
          <w:sz w:val="22"/>
          <w:szCs w:val="22"/>
        </w:rPr>
        <w:t>Subventions Populations vulnérables</w:t>
      </w:r>
    </w:p>
    <w:p w14:paraId="45AFAF34" w14:textId="7962124C" w:rsidR="22780CEA" w:rsidRDefault="32E86FD8" w:rsidP="77F56F2E">
      <w:pPr>
        <w:pStyle w:val="Paragraphedeliste"/>
        <w:numPr>
          <w:ilvl w:val="0"/>
          <w:numId w:val="15"/>
        </w:numPr>
        <w:jc w:val="both"/>
        <w:rPr>
          <w:sz w:val="22"/>
          <w:szCs w:val="22"/>
        </w:rPr>
      </w:pPr>
      <w:r w:rsidRPr="77F56F2E">
        <w:rPr>
          <w:b/>
          <w:bCs/>
          <w:sz w:val="22"/>
          <w:szCs w:val="22"/>
        </w:rPr>
        <w:t>1 818 000 €</w:t>
      </w:r>
      <w:r w:rsidRPr="77F56F2E">
        <w:rPr>
          <w:sz w:val="22"/>
          <w:szCs w:val="22"/>
        </w:rPr>
        <w:t xml:space="preserve"> pour les actions des associations de lutte contre les violences faites aux femmes et d’aide aux victimes</w:t>
      </w:r>
      <w:r w:rsidR="205DF6C2" w:rsidRPr="77F56F2E">
        <w:rPr>
          <w:sz w:val="22"/>
          <w:szCs w:val="22"/>
        </w:rPr>
        <w:t xml:space="preserve"> ;</w:t>
      </w:r>
    </w:p>
    <w:p w14:paraId="52F2F666" w14:textId="4BF1B65B" w:rsidR="22780CEA" w:rsidRDefault="32E86FD8" w:rsidP="77F56F2E">
      <w:pPr>
        <w:pStyle w:val="Paragraphedeliste"/>
        <w:numPr>
          <w:ilvl w:val="0"/>
          <w:numId w:val="15"/>
        </w:numPr>
        <w:jc w:val="both"/>
        <w:rPr>
          <w:sz w:val="22"/>
          <w:szCs w:val="22"/>
        </w:rPr>
      </w:pPr>
      <w:r w:rsidRPr="77F56F2E">
        <w:rPr>
          <w:b/>
          <w:bCs/>
          <w:sz w:val="22"/>
          <w:szCs w:val="22"/>
        </w:rPr>
        <w:t>816 740 €</w:t>
      </w:r>
      <w:r w:rsidRPr="77F56F2E">
        <w:rPr>
          <w:sz w:val="22"/>
          <w:szCs w:val="22"/>
        </w:rPr>
        <w:t xml:space="preserve"> pour les actions de soutien aux associations d’insertion auprès des bénéficiaires du RSA</w:t>
      </w:r>
      <w:r w:rsidR="514BF9AA" w:rsidRPr="77F56F2E">
        <w:rPr>
          <w:sz w:val="22"/>
          <w:szCs w:val="22"/>
        </w:rPr>
        <w:t xml:space="preserve"> ; </w:t>
      </w:r>
    </w:p>
    <w:p w14:paraId="7042E28F" w14:textId="57CB3B8B" w:rsidR="22780CEA" w:rsidRDefault="32E86FD8" w:rsidP="77F56F2E">
      <w:pPr>
        <w:pStyle w:val="Paragraphedeliste"/>
        <w:numPr>
          <w:ilvl w:val="0"/>
          <w:numId w:val="15"/>
        </w:numPr>
        <w:jc w:val="both"/>
        <w:rPr>
          <w:sz w:val="22"/>
          <w:szCs w:val="22"/>
        </w:rPr>
      </w:pPr>
      <w:r w:rsidRPr="77F56F2E">
        <w:rPr>
          <w:b/>
          <w:bCs/>
          <w:sz w:val="22"/>
          <w:szCs w:val="22"/>
        </w:rPr>
        <w:t>445 750 €</w:t>
      </w:r>
      <w:r w:rsidRPr="77F56F2E">
        <w:rPr>
          <w:sz w:val="22"/>
          <w:szCs w:val="22"/>
        </w:rPr>
        <w:t xml:space="preserve"> pour les actions des organismes œuvrant en faveur de l’insertion et de la solidarité</w:t>
      </w:r>
      <w:r w:rsidR="2B1180CB" w:rsidRPr="77F56F2E">
        <w:rPr>
          <w:sz w:val="22"/>
          <w:szCs w:val="22"/>
        </w:rPr>
        <w:t xml:space="preserve"> ;</w:t>
      </w:r>
    </w:p>
    <w:p w14:paraId="5E455B01" w14:textId="1E145BB5" w:rsidR="22780CEA" w:rsidRDefault="49ECF6BE" w:rsidP="77F56F2E">
      <w:pPr>
        <w:jc w:val="both"/>
        <w:rPr>
          <w:sz w:val="22"/>
          <w:szCs w:val="22"/>
        </w:rPr>
      </w:pPr>
      <w:r w:rsidRPr="77F56F2E">
        <w:rPr>
          <w:sz w:val="22"/>
          <w:szCs w:val="22"/>
        </w:rPr>
        <w:t>Parmi les associations financées cette année :</w:t>
      </w:r>
    </w:p>
    <w:p w14:paraId="5D4EBF1F" w14:textId="1A5E8E09" w:rsidR="22780CEA" w:rsidRDefault="1FFDA959" w:rsidP="77F56F2E">
      <w:pPr>
        <w:pStyle w:val="Paragraphedeliste"/>
        <w:numPr>
          <w:ilvl w:val="0"/>
          <w:numId w:val="14"/>
        </w:numPr>
        <w:jc w:val="both"/>
        <w:rPr>
          <w:sz w:val="22"/>
          <w:szCs w:val="22"/>
        </w:rPr>
      </w:pPr>
      <w:r w:rsidRPr="77F56F2E">
        <w:rPr>
          <w:sz w:val="22"/>
          <w:szCs w:val="22"/>
        </w:rPr>
        <w:t xml:space="preserve">CLIC VSGP, lieu d’accueil et d’information, </w:t>
      </w:r>
      <w:r w:rsidR="195262E6" w:rsidRPr="77F56F2E">
        <w:rPr>
          <w:sz w:val="22"/>
          <w:szCs w:val="22"/>
        </w:rPr>
        <w:t>d</w:t>
      </w:r>
      <w:r w:rsidRPr="77F56F2E">
        <w:rPr>
          <w:sz w:val="22"/>
          <w:szCs w:val="22"/>
        </w:rPr>
        <w:t>‘écoute et d’orientation auprès du public (</w:t>
      </w:r>
      <w:r w:rsidRPr="77F56F2E">
        <w:rPr>
          <w:b/>
          <w:bCs/>
          <w:sz w:val="22"/>
          <w:szCs w:val="22"/>
        </w:rPr>
        <w:t>201 598 €</w:t>
      </w:r>
      <w:r w:rsidRPr="77F56F2E">
        <w:rPr>
          <w:sz w:val="22"/>
          <w:szCs w:val="22"/>
        </w:rPr>
        <w:t>)</w:t>
      </w:r>
    </w:p>
    <w:p w14:paraId="3EAA99CC" w14:textId="15EF9CDC" w:rsidR="22780CEA" w:rsidRPr="00FA15CA" w:rsidRDefault="39C9305D" w:rsidP="00FA15CA">
      <w:pPr>
        <w:pStyle w:val="Paragraphedeliste"/>
        <w:numPr>
          <w:ilvl w:val="0"/>
          <w:numId w:val="1"/>
        </w:numPr>
        <w:jc w:val="both"/>
        <w:rPr>
          <w:sz w:val="22"/>
          <w:szCs w:val="22"/>
        </w:rPr>
      </w:pPr>
      <w:r w:rsidRPr="00FA15CA">
        <w:rPr>
          <w:sz w:val="22"/>
          <w:szCs w:val="22"/>
        </w:rPr>
        <w:t xml:space="preserve">Secours Populaire </w:t>
      </w:r>
      <w:proofErr w:type="spellStart"/>
      <w:r w:rsidRPr="00FA15CA">
        <w:rPr>
          <w:sz w:val="22"/>
          <w:szCs w:val="22"/>
        </w:rPr>
        <w:t>HdS</w:t>
      </w:r>
      <w:proofErr w:type="spellEnd"/>
      <w:r w:rsidRPr="00FA15CA">
        <w:rPr>
          <w:sz w:val="22"/>
          <w:szCs w:val="22"/>
        </w:rPr>
        <w:t xml:space="preserve"> (99 200 €</w:t>
      </w:r>
      <w:r w:rsidR="00FA15CA">
        <w:rPr>
          <w:sz w:val="22"/>
          <w:szCs w:val="22"/>
        </w:rPr>
        <w:t xml:space="preserve">, </w:t>
      </w:r>
      <w:r w:rsidR="00FA15CA" w:rsidRPr="00FA15CA">
        <w:rPr>
          <w:sz w:val="22"/>
          <w:szCs w:val="22"/>
        </w:rPr>
        <w:t>comme en 2024) au lieu de 170 000 € demandés en 2025, Il y a une deuxième demande de subvention pour la réfection des locaux de leur siège (120 000 €)</w:t>
      </w:r>
    </w:p>
    <w:p w14:paraId="1FE40CF0" w14:textId="7E73FBDA" w:rsidR="126578CC" w:rsidRPr="00FA15CA" w:rsidRDefault="126578CC" w:rsidP="77F56F2E">
      <w:pPr>
        <w:pStyle w:val="Paragraphedeliste"/>
        <w:numPr>
          <w:ilvl w:val="0"/>
          <w:numId w:val="14"/>
        </w:numPr>
        <w:jc w:val="both"/>
        <w:rPr>
          <w:sz w:val="22"/>
          <w:szCs w:val="22"/>
        </w:rPr>
      </w:pPr>
      <w:r w:rsidRPr="00FA15CA">
        <w:rPr>
          <w:sz w:val="22"/>
          <w:szCs w:val="22"/>
        </w:rPr>
        <w:t xml:space="preserve">Secours Catholique </w:t>
      </w:r>
      <w:proofErr w:type="spellStart"/>
      <w:r w:rsidRPr="00FA15CA">
        <w:rPr>
          <w:sz w:val="22"/>
          <w:szCs w:val="22"/>
        </w:rPr>
        <w:t>HdS</w:t>
      </w:r>
      <w:proofErr w:type="spellEnd"/>
      <w:r w:rsidRPr="00FA15CA">
        <w:rPr>
          <w:sz w:val="22"/>
          <w:szCs w:val="22"/>
        </w:rPr>
        <w:t xml:space="preserve"> (</w:t>
      </w:r>
      <w:r w:rsidRPr="00FA15CA">
        <w:rPr>
          <w:b/>
          <w:bCs/>
          <w:sz w:val="22"/>
          <w:szCs w:val="22"/>
        </w:rPr>
        <w:t>39 000 €</w:t>
      </w:r>
      <w:r w:rsidRPr="00FA15CA">
        <w:rPr>
          <w:sz w:val="22"/>
          <w:szCs w:val="22"/>
        </w:rPr>
        <w:t>)</w:t>
      </w:r>
    </w:p>
    <w:p w14:paraId="65F7BA1F" w14:textId="7D0E3444" w:rsidR="22780CEA" w:rsidRDefault="39C9305D" w:rsidP="00FA15CA">
      <w:pPr>
        <w:pStyle w:val="Paragraphedeliste"/>
        <w:numPr>
          <w:ilvl w:val="0"/>
          <w:numId w:val="1"/>
        </w:numPr>
        <w:jc w:val="both"/>
        <w:rPr>
          <w:sz w:val="22"/>
          <w:szCs w:val="22"/>
        </w:rPr>
      </w:pPr>
      <w:r w:rsidRPr="00FA15CA">
        <w:rPr>
          <w:sz w:val="22"/>
          <w:szCs w:val="22"/>
        </w:rPr>
        <w:t xml:space="preserve">Restaurants du </w:t>
      </w:r>
      <w:proofErr w:type="spellStart"/>
      <w:r w:rsidRPr="00FA15CA">
        <w:rPr>
          <w:sz w:val="22"/>
          <w:szCs w:val="22"/>
        </w:rPr>
        <w:t>Coeur</w:t>
      </w:r>
      <w:proofErr w:type="spellEnd"/>
      <w:r w:rsidRPr="00FA15CA">
        <w:rPr>
          <w:sz w:val="22"/>
          <w:szCs w:val="22"/>
        </w:rPr>
        <w:t xml:space="preserve"> </w:t>
      </w:r>
      <w:proofErr w:type="spellStart"/>
      <w:r w:rsidRPr="00FA15CA">
        <w:rPr>
          <w:sz w:val="22"/>
          <w:szCs w:val="22"/>
        </w:rPr>
        <w:t>HdS</w:t>
      </w:r>
      <w:proofErr w:type="spellEnd"/>
      <w:r w:rsidRPr="00FA15CA">
        <w:rPr>
          <w:sz w:val="22"/>
          <w:szCs w:val="22"/>
        </w:rPr>
        <w:t xml:space="preserve"> (</w:t>
      </w:r>
      <w:r w:rsidRPr="00FA15CA">
        <w:rPr>
          <w:b/>
          <w:bCs/>
          <w:sz w:val="22"/>
          <w:szCs w:val="22"/>
        </w:rPr>
        <w:t>60 000 €</w:t>
      </w:r>
      <w:r w:rsidRPr="00FA15CA">
        <w:rPr>
          <w:sz w:val="22"/>
          <w:szCs w:val="22"/>
        </w:rPr>
        <w:t>)</w:t>
      </w:r>
      <w:r w:rsidR="00FA15CA">
        <w:rPr>
          <w:sz w:val="22"/>
          <w:szCs w:val="22"/>
        </w:rPr>
        <w:t xml:space="preserve"> </w:t>
      </w:r>
      <w:r w:rsidRPr="77F56F2E">
        <w:rPr>
          <w:sz w:val="22"/>
          <w:szCs w:val="22"/>
        </w:rPr>
        <w:t xml:space="preserve">Croix Rouge Française </w:t>
      </w:r>
      <w:proofErr w:type="spellStart"/>
      <w:r w:rsidRPr="77F56F2E">
        <w:rPr>
          <w:sz w:val="22"/>
          <w:szCs w:val="22"/>
        </w:rPr>
        <w:t>HdS</w:t>
      </w:r>
      <w:proofErr w:type="spellEnd"/>
      <w:r w:rsidRPr="77F56F2E">
        <w:rPr>
          <w:sz w:val="22"/>
          <w:szCs w:val="22"/>
        </w:rPr>
        <w:t xml:space="preserve"> (</w:t>
      </w:r>
      <w:r w:rsidRPr="77F56F2E">
        <w:rPr>
          <w:b/>
          <w:bCs/>
          <w:sz w:val="22"/>
          <w:szCs w:val="22"/>
        </w:rPr>
        <w:t>53 750 €</w:t>
      </w:r>
      <w:r w:rsidRPr="77F56F2E">
        <w:rPr>
          <w:sz w:val="22"/>
          <w:szCs w:val="22"/>
        </w:rPr>
        <w:t>)</w:t>
      </w:r>
    </w:p>
    <w:p w14:paraId="6FD990C3" w14:textId="697A99B5" w:rsidR="22780CEA" w:rsidRDefault="11BA216A" w:rsidP="77F56F2E">
      <w:pPr>
        <w:pStyle w:val="Paragraphedeliste"/>
        <w:numPr>
          <w:ilvl w:val="0"/>
          <w:numId w:val="14"/>
        </w:numPr>
        <w:jc w:val="both"/>
        <w:rPr>
          <w:sz w:val="22"/>
          <w:szCs w:val="22"/>
        </w:rPr>
      </w:pPr>
      <w:r w:rsidRPr="77F56F2E">
        <w:rPr>
          <w:sz w:val="22"/>
          <w:szCs w:val="22"/>
        </w:rPr>
        <w:t>UNAPEI 92 (</w:t>
      </w:r>
      <w:r w:rsidRPr="77F56F2E">
        <w:rPr>
          <w:b/>
          <w:bCs/>
          <w:sz w:val="22"/>
          <w:szCs w:val="22"/>
        </w:rPr>
        <w:t>93 000 €</w:t>
      </w:r>
      <w:r w:rsidRPr="77F56F2E">
        <w:rPr>
          <w:sz w:val="22"/>
          <w:szCs w:val="22"/>
        </w:rPr>
        <w:t>)</w:t>
      </w:r>
    </w:p>
    <w:p w14:paraId="3F9B3B36" w14:textId="527CD5D9" w:rsidR="22780CEA" w:rsidRDefault="49ECF6BE" w:rsidP="77F56F2E">
      <w:pPr>
        <w:pStyle w:val="Paragraphedeliste"/>
        <w:numPr>
          <w:ilvl w:val="0"/>
          <w:numId w:val="14"/>
        </w:numPr>
        <w:jc w:val="both"/>
        <w:rPr>
          <w:sz w:val="22"/>
          <w:szCs w:val="22"/>
        </w:rPr>
      </w:pPr>
      <w:r w:rsidRPr="77F56F2E">
        <w:rPr>
          <w:sz w:val="22"/>
          <w:szCs w:val="22"/>
        </w:rPr>
        <w:t>Mouvement du Nid (</w:t>
      </w:r>
      <w:r w:rsidRPr="77F56F2E">
        <w:rPr>
          <w:b/>
          <w:bCs/>
          <w:sz w:val="22"/>
          <w:szCs w:val="22"/>
        </w:rPr>
        <w:t>51 250 €</w:t>
      </w:r>
      <w:r w:rsidRPr="77F56F2E">
        <w:rPr>
          <w:sz w:val="22"/>
          <w:szCs w:val="22"/>
        </w:rPr>
        <w:t>)</w:t>
      </w:r>
    </w:p>
    <w:p w14:paraId="572B3133" w14:textId="23C454AC" w:rsidR="22780CEA" w:rsidRDefault="43D397E7" w:rsidP="77F56F2E">
      <w:pPr>
        <w:pStyle w:val="Paragraphedeliste"/>
        <w:numPr>
          <w:ilvl w:val="0"/>
          <w:numId w:val="14"/>
        </w:numPr>
        <w:jc w:val="both"/>
        <w:rPr>
          <w:sz w:val="22"/>
          <w:szCs w:val="22"/>
        </w:rPr>
      </w:pPr>
      <w:r w:rsidRPr="77F56F2E">
        <w:rPr>
          <w:sz w:val="22"/>
          <w:szCs w:val="22"/>
        </w:rPr>
        <w:t>ASAV pour l'accompagnement dans la scolarité des 10-15 ans des jeunes issus des gens du voyage (</w:t>
      </w:r>
      <w:r w:rsidRPr="77F56F2E">
        <w:rPr>
          <w:b/>
          <w:bCs/>
          <w:sz w:val="22"/>
          <w:szCs w:val="22"/>
        </w:rPr>
        <w:t>65 000 €</w:t>
      </w:r>
      <w:r w:rsidRPr="77F56F2E">
        <w:rPr>
          <w:sz w:val="22"/>
          <w:szCs w:val="22"/>
        </w:rPr>
        <w:t>)</w:t>
      </w:r>
    </w:p>
    <w:p w14:paraId="15FD3AFC" w14:textId="564E4AB1" w:rsidR="22780CEA" w:rsidRPr="00FA15CA" w:rsidRDefault="78B5983A" w:rsidP="77F56F2E">
      <w:pPr>
        <w:pStyle w:val="Paragraphedeliste"/>
        <w:numPr>
          <w:ilvl w:val="0"/>
          <w:numId w:val="14"/>
        </w:numPr>
        <w:jc w:val="both"/>
        <w:rPr>
          <w:sz w:val="22"/>
          <w:szCs w:val="22"/>
        </w:rPr>
      </w:pPr>
      <w:r w:rsidRPr="00FA15CA">
        <w:rPr>
          <w:sz w:val="22"/>
          <w:szCs w:val="22"/>
        </w:rPr>
        <w:t>Mouvement du planning familial 92 (</w:t>
      </w:r>
      <w:r w:rsidRPr="00FA15CA">
        <w:rPr>
          <w:b/>
          <w:bCs/>
          <w:sz w:val="22"/>
          <w:szCs w:val="22"/>
        </w:rPr>
        <w:t>5 000 €</w:t>
      </w:r>
      <w:r w:rsidR="00FA15CA" w:rsidRPr="00FA15CA">
        <w:rPr>
          <w:b/>
          <w:bCs/>
          <w:sz w:val="22"/>
          <w:szCs w:val="22"/>
        </w:rPr>
        <w:t>, avec une demande de 11 000 €</w:t>
      </w:r>
      <w:r w:rsidRPr="00FA15CA">
        <w:rPr>
          <w:sz w:val="22"/>
          <w:szCs w:val="22"/>
        </w:rPr>
        <w:t>)</w:t>
      </w:r>
    </w:p>
    <w:p w14:paraId="75D469E0" w14:textId="42A88C6E" w:rsidR="22780CEA" w:rsidRDefault="603ACCCD" w:rsidP="77F56F2E">
      <w:pPr>
        <w:pStyle w:val="Paragraphedeliste"/>
        <w:numPr>
          <w:ilvl w:val="0"/>
          <w:numId w:val="14"/>
        </w:numPr>
        <w:jc w:val="both"/>
        <w:rPr>
          <w:sz w:val="22"/>
          <w:szCs w:val="22"/>
        </w:rPr>
      </w:pPr>
      <w:r w:rsidRPr="77F56F2E">
        <w:rPr>
          <w:sz w:val="22"/>
          <w:szCs w:val="22"/>
        </w:rPr>
        <w:t xml:space="preserve">Le CLJT de Colombes (foyer de jeunes travailleurs) pour </w:t>
      </w:r>
      <w:r w:rsidRPr="77F56F2E">
        <w:rPr>
          <w:b/>
          <w:bCs/>
          <w:sz w:val="22"/>
          <w:szCs w:val="22"/>
        </w:rPr>
        <w:t>103 500 €</w:t>
      </w:r>
    </w:p>
    <w:p w14:paraId="0F8BBB8B" w14:textId="4402249E" w:rsidR="22780CEA" w:rsidRDefault="603ACCCD" w:rsidP="77F56F2E">
      <w:pPr>
        <w:pStyle w:val="Paragraphedeliste"/>
        <w:numPr>
          <w:ilvl w:val="0"/>
          <w:numId w:val="14"/>
        </w:numPr>
        <w:jc w:val="both"/>
        <w:rPr>
          <w:sz w:val="22"/>
          <w:szCs w:val="22"/>
        </w:rPr>
      </w:pPr>
      <w:r w:rsidRPr="77F56F2E">
        <w:rPr>
          <w:sz w:val="22"/>
          <w:szCs w:val="22"/>
        </w:rPr>
        <w:lastRenderedPageBreak/>
        <w:t xml:space="preserve">L’ALJT Résidence Georges Guynemer (foyer de jeunes travailleurs) de Chatillon pour </w:t>
      </w:r>
      <w:r w:rsidRPr="77F56F2E">
        <w:rPr>
          <w:b/>
          <w:bCs/>
          <w:sz w:val="22"/>
          <w:szCs w:val="22"/>
        </w:rPr>
        <w:t>120 500 €</w:t>
      </w:r>
    </w:p>
    <w:p w14:paraId="5CB9E716" w14:textId="706A94F9" w:rsidR="22780CEA" w:rsidRDefault="70C0E06F" w:rsidP="77F56F2E">
      <w:pPr>
        <w:pStyle w:val="Paragraphedeliste"/>
        <w:numPr>
          <w:ilvl w:val="0"/>
          <w:numId w:val="14"/>
        </w:numPr>
        <w:jc w:val="both"/>
        <w:rPr>
          <w:sz w:val="22"/>
          <w:szCs w:val="22"/>
        </w:rPr>
      </w:pPr>
      <w:r w:rsidRPr="77F56F2E">
        <w:rPr>
          <w:sz w:val="22"/>
          <w:szCs w:val="22"/>
        </w:rPr>
        <w:t>Maison des Adolescents 92 (</w:t>
      </w:r>
      <w:r w:rsidRPr="77F56F2E">
        <w:rPr>
          <w:b/>
          <w:bCs/>
          <w:sz w:val="22"/>
          <w:szCs w:val="22"/>
        </w:rPr>
        <w:t>20 000 €</w:t>
      </w:r>
      <w:r w:rsidRPr="77F56F2E">
        <w:rPr>
          <w:sz w:val="22"/>
          <w:szCs w:val="22"/>
        </w:rPr>
        <w:t>)</w:t>
      </w:r>
      <w:r w:rsidR="73B0E568" w:rsidRPr="77F56F2E">
        <w:rPr>
          <w:sz w:val="22"/>
          <w:szCs w:val="22"/>
        </w:rPr>
        <w:t xml:space="preserve"> présente notamment à Chatillon (</w:t>
      </w:r>
      <w:hyperlink r:id="rId13">
        <w:r w:rsidR="73B0E568" w:rsidRPr="77F56F2E">
          <w:rPr>
            <w:rStyle w:val="Lienhypertexte"/>
            <w:sz w:val="22"/>
            <w:szCs w:val="22"/>
          </w:rPr>
          <w:t>infos pratiques sur leur site web</w:t>
        </w:r>
      </w:hyperlink>
      <w:r w:rsidR="73B0E568" w:rsidRPr="77F56F2E">
        <w:rPr>
          <w:sz w:val="22"/>
          <w:szCs w:val="22"/>
        </w:rPr>
        <w:t>)</w:t>
      </w:r>
    </w:p>
    <w:p w14:paraId="3BCE9E6A" w14:textId="544D85F7" w:rsidR="22780CEA" w:rsidRDefault="68616F7C" w:rsidP="77F56F2E">
      <w:pPr>
        <w:pStyle w:val="Paragraphedeliste"/>
        <w:numPr>
          <w:ilvl w:val="0"/>
          <w:numId w:val="14"/>
        </w:numPr>
        <w:jc w:val="both"/>
        <w:rPr>
          <w:sz w:val="22"/>
          <w:szCs w:val="22"/>
        </w:rPr>
      </w:pPr>
      <w:r w:rsidRPr="77F56F2E">
        <w:rPr>
          <w:sz w:val="22"/>
          <w:szCs w:val="22"/>
        </w:rPr>
        <w:t>Le Refuge (</w:t>
      </w:r>
      <w:r w:rsidRPr="77F56F2E">
        <w:rPr>
          <w:b/>
          <w:bCs/>
          <w:sz w:val="22"/>
          <w:szCs w:val="22"/>
        </w:rPr>
        <w:t>3 000 €</w:t>
      </w:r>
      <w:r w:rsidRPr="77F56F2E">
        <w:rPr>
          <w:sz w:val="22"/>
          <w:szCs w:val="22"/>
        </w:rPr>
        <w:t>)</w:t>
      </w:r>
    </w:p>
    <w:p w14:paraId="71550A57" w14:textId="7B4BDBFF" w:rsidR="22780CEA" w:rsidRPr="00FA15CA" w:rsidRDefault="2BC4298C" w:rsidP="77F56F2E">
      <w:pPr>
        <w:pStyle w:val="Paragraphedeliste"/>
        <w:numPr>
          <w:ilvl w:val="0"/>
          <w:numId w:val="14"/>
        </w:numPr>
        <w:jc w:val="both"/>
        <w:rPr>
          <w:sz w:val="22"/>
          <w:szCs w:val="22"/>
        </w:rPr>
      </w:pPr>
      <w:r w:rsidRPr="00FA15CA">
        <w:rPr>
          <w:sz w:val="22"/>
          <w:szCs w:val="22"/>
        </w:rPr>
        <w:t>France Alzheimer Hauts-de-Seine (</w:t>
      </w:r>
      <w:r w:rsidRPr="00FA15CA">
        <w:rPr>
          <w:b/>
          <w:bCs/>
          <w:sz w:val="22"/>
          <w:szCs w:val="22"/>
        </w:rPr>
        <w:t>3 000 €</w:t>
      </w:r>
      <w:r w:rsidRPr="00FA15CA">
        <w:rPr>
          <w:sz w:val="22"/>
          <w:szCs w:val="22"/>
        </w:rPr>
        <w:t>)</w:t>
      </w:r>
    </w:p>
    <w:p w14:paraId="3F6FD8B2" w14:textId="7CE139FD" w:rsidR="22780CEA" w:rsidRDefault="118D38A1" w:rsidP="77F56F2E">
      <w:pPr>
        <w:pStyle w:val="Paragraphedeliste"/>
        <w:numPr>
          <w:ilvl w:val="0"/>
          <w:numId w:val="14"/>
        </w:numPr>
        <w:jc w:val="both"/>
        <w:rPr>
          <w:sz w:val="22"/>
          <w:szCs w:val="22"/>
        </w:rPr>
      </w:pPr>
      <w:r w:rsidRPr="77F56F2E">
        <w:rPr>
          <w:sz w:val="22"/>
          <w:szCs w:val="22"/>
        </w:rPr>
        <w:t>Associations familiales catholiques AFC (</w:t>
      </w:r>
      <w:r w:rsidRPr="77F56F2E">
        <w:rPr>
          <w:b/>
          <w:bCs/>
          <w:sz w:val="22"/>
          <w:szCs w:val="22"/>
        </w:rPr>
        <w:t>2 000 €</w:t>
      </w:r>
      <w:r w:rsidRPr="77F56F2E">
        <w:rPr>
          <w:sz w:val="22"/>
          <w:szCs w:val="22"/>
        </w:rPr>
        <w:t>)</w:t>
      </w:r>
      <w:r w:rsidR="788242C8" w:rsidRPr="77F56F2E">
        <w:rPr>
          <w:sz w:val="22"/>
          <w:szCs w:val="22"/>
        </w:rPr>
        <w:t xml:space="preserve"> pour des “chantiers éducation” ?</w:t>
      </w:r>
    </w:p>
    <w:p w14:paraId="2798189C" w14:textId="444A24B7" w:rsidR="22780CEA" w:rsidRDefault="118D38A1" w:rsidP="77F56F2E">
      <w:pPr>
        <w:pStyle w:val="Paragraphedeliste"/>
        <w:numPr>
          <w:ilvl w:val="1"/>
          <w:numId w:val="14"/>
        </w:numPr>
        <w:jc w:val="both"/>
        <w:rPr>
          <w:sz w:val="22"/>
          <w:szCs w:val="22"/>
        </w:rPr>
      </w:pPr>
      <w:r w:rsidRPr="77F56F2E">
        <w:rPr>
          <w:sz w:val="22"/>
          <w:szCs w:val="22"/>
        </w:rPr>
        <w:t xml:space="preserve">Dans ses objectifs : </w:t>
      </w:r>
      <w:r w:rsidRPr="77F56F2E">
        <w:rPr>
          <w:i/>
          <w:iCs/>
          <w:sz w:val="22"/>
          <w:szCs w:val="22"/>
        </w:rPr>
        <w:t>“agir auprès des institutions françaises”</w:t>
      </w:r>
      <w:r w:rsidRPr="77F56F2E">
        <w:rPr>
          <w:sz w:val="22"/>
          <w:szCs w:val="22"/>
        </w:rPr>
        <w:t xml:space="preserve">, </w:t>
      </w:r>
      <w:r w:rsidRPr="77F56F2E">
        <w:rPr>
          <w:i/>
          <w:iCs/>
          <w:sz w:val="22"/>
          <w:szCs w:val="22"/>
        </w:rPr>
        <w:t>“s’inspirer de l</w:t>
      </w:r>
      <w:r w:rsidR="72DEDB8B" w:rsidRPr="77F56F2E">
        <w:rPr>
          <w:i/>
          <w:iCs/>
          <w:sz w:val="22"/>
          <w:szCs w:val="22"/>
        </w:rPr>
        <w:t>a</w:t>
      </w:r>
      <w:r w:rsidRPr="77F56F2E">
        <w:rPr>
          <w:i/>
          <w:iCs/>
          <w:sz w:val="22"/>
          <w:szCs w:val="22"/>
        </w:rPr>
        <w:t xml:space="preserve"> doctrine sociale de l’Eglise”</w:t>
      </w:r>
    </w:p>
    <w:p w14:paraId="16A029DA" w14:textId="5C72E7CB" w:rsidR="22780CEA" w:rsidRDefault="4FA024C4" w:rsidP="77F56F2E">
      <w:pPr>
        <w:pStyle w:val="Paragraphedeliste"/>
        <w:numPr>
          <w:ilvl w:val="1"/>
          <w:numId w:val="14"/>
        </w:numPr>
        <w:jc w:val="both"/>
        <w:rPr>
          <w:sz w:val="22"/>
          <w:szCs w:val="22"/>
        </w:rPr>
      </w:pPr>
      <w:r w:rsidRPr="77F56F2E">
        <w:rPr>
          <w:sz w:val="22"/>
          <w:szCs w:val="22"/>
        </w:rPr>
        <w:t xml:space="preserve">A la une de leur site : </w:t>
      </w:r>
      <w:r w:rsidR="599D0FC6" w:rsidRPr="77F56F2E">
        <w:rPr>
          <w:sz w:val="22"/>
          <w:szCs w:val="22"/>
        </w:rPr>
        <w:t>“</w:t>
      </w:r>
      <w:r w:rsidRPr="77F56F2E">
        <w:rPr>
          <w:i/>
          <w:iCs/>
          <w:sz w:val="22"/>
          <w:szCs w:val="22"/>
        </w:rPr>
        <w:t xml:space="preserve">l’opposition à la loi sur le droit à mourir” </w:t>
      </w:r>
      <w:r w:rsidRPr="77F56F2E">
        <w:rPr>
          <w:sz w:val="22"/>
          <w:szCs w:val="22"/>
        </w:rPr>
        <w:t>avec lien vers une pétition encouragean</w:t>
      </w:r>
      <w:r w:rsidR="4733F6E9" w:rsidRPr="77F56F2E">
        <w:rPr>
          <w:sz w:val="22"/>
          <w:szCs w:val="22"/>
        </w:rPr>
        <w:t>t</w:t>
      </w:r>
      <w:r w:rsidRPr="77F56F2E">
        <w:rPr>
          <w:sz w:val="22"/>
          <w:szCs w:val="22"/>
        </w:rPr>
        <w:t xml:space="preserve"> à contacter ses élus locaux (</w:t>
      </w:r>
      <w:hyperlink r:id="rId14">
        <w:r w:rsidRPr="77F56F2E">
          <w:rPr>
            <w:rStyle w:val="Lienhypertexte"/>
            <w:sz w:val="22"/>
            <w:szCs w:val="22"/>
          </w:rPr>
          <w:t>voir ici par exemple</w:t>
        </w:r>
      </w:hyperlink>
      <w:r w:rsidRPr="77F56F2E">
        <w:rPr>
          <w:sz w:val="22"/>
          <w:szCs w:val="22"/>
        </w:rPr>
        <w:t>)</w:t>
      </w:r>
    </w:p>
    <w:p w14:paraId="4A494907" w14:textId="24368F27" w:rsidR="22780CEA" w:rsidRDefault="4F8E4EDE" w:rsidP="77F56F2E">
      <w:pPr>
        <w:jc w:val="both"/>
        <w:rPr>
          <w:i/>
          <w:iCs/>
          <w:sz w:val="22"/>
          <w:szCs w:val="22"/>
        </w:rPr>
      </w:pPr>
      <w:r w:rsidRPr="77F56F2E">
        <w:rPr>
          <w:sz w:val="22"/>
          <w:szCs w:val="22"/>
        </w:rPr>
        <w:t xml:space="preserve">Nouvelles subventions en 2025 : </w:t>
      </w:r>
    </w:p>
    <w:p w14:paraId="6B64F583" w14:textId="1B52C19D" w:rsidR="22780CEA" w:rsidRDefault="4F8E4EDE" w:rsidP="77F56F2E">
      <w:pPr>
        <w:pStyle w:val="Paragraphedeliste"/>
        <w:numPr>
          <w:ilvl w:val="0"/>
          <w:numId w:val="18"/>
        </w:numPr>
        <w:jc w:val="both"/>
        <w:rPr>
          <w:sz w:val="22"/>
          <w:szCs w:val="22"/>
        </w:rPr>
      </w:pPr>
      <w:r w:rsidRPr="77F56F2E">
        <w:rPr>
          <w:b/>
          <w:bCs/>
          <w:sz w:val="22"/>
          <w:szCs w:val="22"/>
        </w:rPr>
        <w:t>Agir contre la prostitution des enfants</w:t>
      </w:r>
      <w:r w:rsidRPr="77F56F2E">
        <w:rPr>
          <w:sz w:val="22"/>
          <w:szCs w:val="22"/>
        </w:rPr>
        <w:t xml:space="preserve"> (ACPE) (actions menées dans les établissements de l’ASE)</w:t>
      </w:r>
    </w:p>
    <w:p w14:paraId="5BF2A144" w14:textId="548A95B6" w:rsidR="22780CEA" w:rsidRDefault="4F8E4EDE" w:rsidP="77F56F2E">
      <w:pPr>
        <w:pStyle w:val="Paragraphedeliste"/>
        <w:numPr>
          <w:ilvl w:val="0"/>
          <w:numId w:val="18"/>
        </w:numPr>
        <w:jc w:val="both"/>
        <w:rPr>
          <w:sz w:val="22"/>
          <w:szCs w:val="22"/>
        </w:rPr>
      </w:pPr>
      <w:r w:rsidRPr="77F56F2E">
        <w:rPr>
          <w:b/>
          <w:bCs/>
          <w:sz w:val="22"/>
          <w:szCs w:val="22"/>
        </w:rPr>
        <w:t>Le Temps suspendu</w:t>
      </w:r>
      <w:r w:rsidRPr="77F56F2E">
        <w:rPr>
          <w:sz w:val="22"/>
          <w:szCs w:val="22"/>
        </w:rPr>
        <w:t xml:space="preserve"> (enseignement musical à la Cité de l’Enfance)</w:t>
      </w:r>
    </w:p>
    <w:p w14:paraId="152DC4C3" w14:textId="70ABFF6F" w:rsidR="22780CEA" w:rsidRDefault="4F8E4EDE" w:rsidP="77F56F2E">
      <w:pPr>
        <w:pStyle w:val="Paragraphedeliste"/>
        <w:numPr>
          <w:ilvl w:val="0"/>
          <w:numId w:val="18"/>
        </w:numPr>
        <w:jc w:val="both"/>
        <w:rPr>
          <w:sz w:val="22"/>
          <w:szCs w:val="22"/>
        </w:rPr>
      </w:pPr>
      <w:r w:rsidRPr="77F56F2E">
        <w:rPr>
          <w:b/>
          <w:bCs/>
          <w:sz w:val="22"/>
          <w:szCs w:val="22"/>
        </w:rPr>
        <w:t xml:space="preserve">Marraine et Vous </w:t>
      </w:r>
      <w:r w:rsidRPr="77F56F2E">
        <w:rPr>
          <w:sz w:val="22"/>
          <w:szCs w:val="22"/>
        </w:rPr>
        <w:t xml:space="preserve">qui </w:t>
      </w:r>
      <w:proofErr w:type="gramStart"/>
      <w:r w:rsidRPr="77F56F2E">
        <w:rPr>
          <w:sz w:val="22"/>
          <w:szCs w:val="22"/>
        </w:rPr>
        <w:t>propose</w:t>
      </w:r>
      <w:proofErr w:type="gramEnd"/>
      <w:r w:rsidRPr="77F56F2E">
        <w:rPr>
          <w:sz w:val="22"/>
          <w:szCs w:val="22"/>
        </w:rPr>
        <w:t xml:space="preserve"> une action de parrainage en faveur des femmes isolées avec enfants</w:t>
      </w:r>
    </w:p>
    <w:p w14:paraId="24FB6BA8" w14:textId="6E56838B" w:rsidR="22780CEA" w:rsidRDefault="7988313E" w:rsidP="77F56F2E">
      <w:pPr>
        <w:jc w:val="both"/>
        <w:rPr>
          <w:i/>
          <w:iCs/>
          <w:sz w:val="22"/>
          <w:szCs w:val="22"/>
        </w:rPr>
      </w:pPr>
      <w:r w:rsidRPr="77F56F2E">
        <w:rPr>
          <w:sz w:val="22"/>
          <w:szCs w:val="22"/>
        </w:rPr>
        <w:t>On continue à financer l</w:t>
      </w:r>
      <w:r w:rsidR="433BF9D7" w:rsidRPr="77F56F2E">
        <w:rPr>
          <w:sz w:val="22"/>
          <w:szCs w:val="22"/>
        </w:rPr>
        <w:t xml:space="preserve">e social </w:t>
      </w:r>
      <w:r w:rsidRPr="77F56F2E">
        <w:rPr>
          <w:sz w:val="22"/>
          <w:szCs w:val="22"/>
        </w:rPr>
        <w:t xml:space="preserve">dans le 92 </w:t>
      </w:r>
      <w:r w:rsidR="19732945" w:rsidRPr="77F56F2E">
        <w:rPr>
          <w:sz w:val="22"/>
          <w:szCs w:val="22"/>
        </w:rPr>
        <w:t>au même niveau que l'an dernier</w:t>
      </w:r>
      <w:r w:rsidRPr="77F56F2E">
        <w:rPr>
          <w:sz w:val="22"/>
          <w:szCs w:val="22"/>
        </w:rPr>
        <w:t xml:space="preserve"> : </w:t>
      </w:r>
      <w:r w:rsidRPr="77F56F2E">
        <w:rPr>
          <w:i/>
          <w:iCs/>
          <w:sz w:val="22"/>
          <w:szCs w:val="22"/>
        </w:rPr>
        <w:t>“Le contexte budgétaire particulièrement difficile auquel sont aujourd’hui confrontés tous les Départements, marqué par une forte baisse de leurs recettes et par des dépenses sociales toujours plus importantes, conduit la plupart des collectivités à réduire ou interrompre de nombreux financements facultatifs accordés jusqu’alors, voire à se concentrer uniquement sur leurs strictes compétences obligatoires. A rebours de cette tendance, je souhaite maintenir notre engagement volontariste sur les solidarités dans notre département, en consacrant en 2025 une enveloppe globale de crédits dédiés aux subventions quasi identique à celle de 2024, mais dans un cadre d’instruction des demandes renouvelé.”</w:t>
      </w:r>
    </w:p>
    <w:p w14:paraId="4979B72C" w14:textId="752F9975" w:rsidR="22780CEA" w:rsidRDefault="124FF009" w:rsidP="00625EEA">
      <w:pPr>
        <w:pStyle w:val="Titre2"/>
        <w:rPr>
          <w:rFonts w:eastAsiaTheme="minorEastAsia"/>
        </w:rPr>
      </w:pPr>
      <w:r w:rsidRPr="77F56F2E">
        <w:rPr>
          <w:rFonts w:eastAsiaTheme="minorEastAsia"/>
        </w:rPr>
        <w:t>25.67 - Conférence des financeurs prévention perte autonomie personnes âgées (CFPPA) - Axe 2 et Axe 4</w:t>
      </w:r>
      <w:r w:rsidR="7983B34C" w:rsidRPr="77F56F2E">
        <w:rPr>
          <w:rFonts w:eastAsiaTheme="minorEastAsia"/>
        </w:rPr>
        <w:t xml:space="preserve"> - POUR</w:t>
      </w:r>
    </w:p>
    <w:p w14:paraId="3EACC5FE" w14:textId="060F1BD5" w:rsidR="22780CEA" w:rsidRDefault="37203879" w:rsidP="77F56F2E">
      <w:pPr>
        <w:rPr>
          <w:b/>
          <w:bCs/>
          <w:color w:val="7030A0"/>
          <w:sz w:val="22"/>
          <w:szCs w:val="22"/>
        </w:rPr>
      </w:pPr>
      <w:r w:rsidRPr="77F56F2E">
        <w:rPr>
          <w:sz w:val="22"/>
          <w:szCs w:val="22"/>
        </w:rPr>
        <w:t>Axe 2 : forfait autonomie - 987 8</w:t>
      </w:r>
      <w:r w:rsidR="7789BA36" w:rsidRPr="77F56F2E">
        <w:rPr>
          <w:sz w:val="22"/>
          <w:szCs w:val="22"/>
        </w:rPr>
        <w:t>18</w:t>
      </w:r>
      <w:r w:rsidRPr="77F56F2E">
        <w:rPr>
          <w:sz w:val="22"/>
          <w:szCs w:val="22"/>
        </w:rPr>
        <w:t xml:space="preserve"> € pour 2025</w:t>
      </w:r>
      <w:r w:rsidR="3C3703F8" w:rsidRPr="77F56F2E">
        <w:rPr>
          <w:sz w:val="22"/>
          <w:szCs w:val="22"/>
        </w:rPr>
        <w:t xml:space="preserve">. </w:t>
      </w:r>
      <w:r w:rsidR="3C3703F8" w:rsidRPr="77F56F2E">
        <w:rPr>
          <w:b/>
          <w:bCs/>
          <w:color w:val="7030A0"/>
          <w:sz w:val="22"/>
          <w:szCs w:val="22"/>
        </w:rPr>
        <w:t>C’était 1 055 08</w:t>
      </w:r>
      <w:r w:rsidR="6A5CFA35" w:rsidRPr="77F56F2E">
        <w:rPr>
          <w:b/>
          <w:bCs/>
          <w:color w:val="7030A0"/>
          <w:sz w:val="22"/>
          <w:szCs w:val="22"/>
        </w:rPr>
        <w:t>8</w:t>
      </w:r>
      <w:r w:rsidR="3C3703F8" w:rsidRPr="77F56F2E">
        <w:rPr>
          <w:b/>
          <w:bCs/>
          <w:color w:val="7030A0"/>
          <w:sz w:val="22"/>
          <w:szCs w:val="22"/>
        </w:rPr>
        <w:t xml:space="preserve"> € en 2024.</w:t>
      </w:r>
    </w:p>
    <w:p w14:paraId="54FC79A6" w14:textId="55CD6BF6" w:rsidR="22780CEA" w:rsidRDefault="37203879" w:rsidP="77F56F2E">
      <w:pPr>
        <w:rPr>
          <w:b/>
          <w:bCs/>
          <w:color w:val="7030A0"/>
          <w:sz w:val="22"/>
          <w:szCs w:val="22"/>
        </w:rPr>
      </w:pPr>
      <w:r w:rsidRPr="77F56F2E">
        <w:rPr>
          <w:sz w:val="22"/>
          <w:szCs w:val="22"/>
        </w:rPr>
        <w:t>Axe 4 : actions de soutien aux aidants</w:t>
      </w:r>
      <w:r w:rsidR="20735D82" w:rsidRPr="77F56F2E">
        <w:rPr>
          <w:sz w:val="22"/>
          <w:szCs w:val="22"/>
        </w:rPr>
        <w:t xml:space="preserve"> – 300 000 € pour 2025 pour soutenir 29 projets</w:t>
      </w:r>
      <w:r w:rsidR="1B510BB0" w:rsidRPr="77F56F2E">
        <w:rPr>
          <w:sz w:val="22"/>
          <w:szCs w:val="22"/>
        </w:rPr>
        <w:t xml:space="preserve"> sur 3 thèmes (santé/bien être, soutien psychosocial et information/sensibilisation)</w:t>
      </w:r>
      <w:r w:rsidR="42F7D080" w:rsidRPr="77F56F2E">
        <w:rPr>
          <w:sz w:val="22"/>
          <w:szCs w:val="22"/>
        </w:rPr>
        <w:t>.</w:t>
      </w:r>
      <w:r w:rsidR="0891437C" w:rsidRPr="77F56F2E">
        <w:rPr>
          <w:sz w:val="22"/>
          <w:szCs w:val="22"/>
        </w:rPr>
        <w:t xml:space="preserve"> </w:t>
      </w:r>
      <w:r w:rsidR="0891437C" w:rsidRPr="77F56F2E">
        <w:rPr>
          <w:b/>
          <w:bCs/>
          <w:color w:val="7030A0"/>
          <w:sz w:val="22"/>
          <w:szCs w:val="22"/>
        </w:rPr>
        <w:t>C’était le même montant en 2024.</w:t>
      </w:r>
    </w:p>
    <w:p w14:paraId="4E4B060B" w14:textId="4A559C37" w:rsidR="77F56F2E" w:rsidRDefault="77F56F2E" w:rsidP="77F56F2E">
      <w:pPr>
        <w:rPr>
          <w:b/>
          <w:bCs/>
          <w:color w:val="7030A0"/>
          <w:sz w:val="22"/>
          <w:szCs w:val="22"/>
        </w:rPr>
      </w:pPr>
    </w:p>
    <w:p w14:paraId="35C6DA4F" w14:textId="45DF1BF9" w:rsidR="00FA15CA" w:rsidRDefault="00FA15CA" w:rsidP="00FA15CA">
      <w:pPr>
        <w:pStyle w:val="Paragraphedeliste"/>
        <w:numPr>
          <w:ilvl w:val="0"/>
          <w:numId w:val="12"/>
        </w:numPr>
        <w:jc w:val="both"/>
        <w:rPr>
          <w:color w:val="7030A0"/>
          <w:sz w:val="22"/>
          <w:szCs w:val="22"/>
          <w:u w:val="single"/>
        </w:rPr>
      </w:pPr>
      <w:proofErr w:type="gramStart"/>
      <w:r w:rsidRPr="77F56F2E">
        <w:rPr>
          <w:color w:val="7030A0"/>
          <w:sz w:val="22"/>
          <w:szCs w:val="22"/>
        </w:rPr>
        <w:t>les</w:t>
      </w:r>
      <w:proofErr w:type="gramEnd"/>
      <w:r w:rsidRPr="77F56F2E">
        <w:rPr>
          <w:color w:val="7030A0"/>
          <w:sz w:val="22"/>
          <w:szCs w:val="22"/>
        </w:rPr>
        <w:t xml:space="preserve"> CCAS et les communes peuvent faire financer des projets pour les aidants par ce biais. </w:t>
      </w:r>
    </w:p>
    <w:p w14:paraId="28B1EAC8" w14:textId="77777777" w:rsidR="00FA15CA" w:rsidRDefault="00FA15CA" w:rsidP="00FA15CA">
      <w:pPr>
        <w:pStyle w:val="Paragraphedeliste"/>
        <w:numPr>
          <w:ilvl w:val="0"/>
          <w:numId w:val="12"/>
        </w:numPr>
        <w:jc w:val="both"/>
        <w:rPr>
          <w:color w:val="7030A0"/>
          <w:sz w:val="22"/>
          <w:szCs w:val="22"/>
        </w:rPr>
      </w:pPr>
      <w:r w:rsidRPr="77F56F2E">
        <w:rPr>
          <w:color w:val="7030A0"/>
          <w:sz w:val="22"/>
          <w:szCs w:val="22"/>
        </w:rPr>
        <w:t xml:space="preserve">Abandon de l’appel à projet annuel par la CFPPA, remplacé par une répartition de l’enveloppe totale en fonction du nombre de places installées (et non disponibles) pour les forfaits autonomie. </w:t>
      </w:r>
    </w:p>
    <w:p w14:paraId="7D007C59" w14:textId="77777777" w:rsidR="00FA15CA" w:rsidRPr="00FA15CA" w:rsidRDefault="00FA15CA" w:rsidP="00FA15CA">
      <w:pPr>
        <w:pStyle w:val="Paragraphedeliste"/>
        <w:numPr>
          <w:ilvl w:val="0"/>
          <w:numId w:val="12"/>
        </w:numPr>
        <w:jc w:val="both"/>
      </w:pPr>
      <w:r w:rsidRPr="77F56F2E">
        <w:rPr>
          <w:color w:val="7030A0"/>
          <w:sz w:val="22"/>
          <w:szCs w:val="22"/>
        </w:rPr>
        <w:t xml:space="preserve">Financement de la CNSA en baisse de 6,4% concernant le forfait autonomie. </w:t>
      </w:r>
    </w:p>
    <w:p w14:paraId="63D49FD5" w14:textId="557823C1" w:rsidR="22780CEA" w:rsidRDefault="124FF009" w:rsidP="00FA15CA">
      <w:pPr>
        <w:pStyle w:val="Titre2"/>
        <w:rPr>
          <w:rFonts w:eastAsiaTheme="minorEastAsia"/>
        </w:rPr>
      </w:pPr>
      <w:r w:rsidRPr="77F56F2E">
        <w:rPr>
          <w:rFonts w:eastAsiaTheme="minorEastAsia"/>
        </w:rPr>
        <w:lastRenderedPageBreak/>
        <w:t xml:space="preserve">25.68 - Subvention d'investissement à la fondation Perce-Neige pour la création d'un espace culturel inclusif à Boulogne-Billancourt </w:t>
      </w:r>
      <w:r w:rsidR="7054ABAF" w:rsidRPr="77F56F2E">
        <w:rPr>
          <w:rFonts w:eastAsiaTheme="minorEastAsia"/>
        </w:rPr>
        <w:t>- POUR</w:t>
      </w:r>
    </w:p>
    <w:p w14:paraId="6B5D5E4F" w14:textId="57C39148" w:rsidR="22780CEA" w:rsidRDefault="6C1058F5" w:rsidP="77F56F2E">
      <w:pPr>
        <w:jc w:val="center"/>
        <w:rPr>
          <w:sz w:val="22"/>
          <w:szCs w:val="22"/>
        </w:rPr>
      </w:pPr>
      <w:r>
        <w:rPr>
          <w:noProof/>
        </w:rPr>
        <w:drawing>
          <wp:inline distT="0" distB="0" distL="0" distR="0" wp14:anchorId="4B609434" wp14:editId="4407C90B">
            <wp:extent cx="4781548" cy="1845790"/>
            <wp:effectExtent l="0" t="0" r="0" b="0"/>
            <wp:docPr id="1680749945" name="Image 1680749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4781548" cy="1845790"/>
                    </a:xfrm>
                    <a:prstGeom prst="rect">
                      <a:avLst/>
                    </a:prstGeom>
                  </pic:spPr>
                </pic:pic>
              </a:graphicData>
            </a:graphic>
          </wp:inline>
        </w:drawing>
      </w:r>
    </w:p>
    <w:p w14:paraId="0529EC12" w14:textId="18DB4BCE" w:rsidR="22780CEA" w:rsidRDefault="55365420" w:rsidP="77F56F2E">
      <w:pPr>
        <w:jc w:val="both"/>
        <w:rPr>
          <w:sz w:val="22"/>
          <w:szCs w:val="22"/>
        </w:rPr>
      </w:pPr>
      <w:r w:rsidRPr="77F56F2E">
        <w:rPr>
          <w:sz w:val="22"/>
          <w:szCs w:val="22"/>
        </w:rPr>
        <w:t xml:space="preserve">La fondation Perce-Neige a sollicité auprès du Département une subvention d’investissement d’un montant de </w:t>
      </w:r>
      <w:r w:rsidRPr="77F56F2E">
        <w:rPr>
          <w:b/>
          <w:bCs/>
          <w:sz w:val="22"/>
          <w:szCs w:val="22"/>
        </w:rPr>
        <w:t>1,70M€</w:t>
      </w:r>
      <w:r w:rsidRPr="77F56F2E">
        <w:rPr>
          <w:sz w:val="22"/>
          <w:szCs w:val="22"/>
        </w:rPr>
        <w:t xml:space="preserve"> pour un projet de création d’un espace culturel inclusif qui sera situé au sein de l’actuel espace Bernard-Palissy à Boulogne-Billancourt</w:t>
      </w:r>
      <w:r w:rsidR="133E5782" w:rsidRPr="77F56F2E">
        <w:rPr>
          <w:sz w:val="22"/>
          <w:szCs w:val="22"/>
        </w:rPr>
        <w:t xml:space="preserve"> (</w:t>
      </w:r>
      <w:r w:rsidR="133E5782" w:rsidRPr="77F56F2E">
        <w:rPr>
          <w:b/>
          <w:bCs/>
          <w:color w:val="7030A0"/>
          <w:sz w:val="22"/>
          <w:szCs w:val="22"/>
        </w:rPr>
        <w:t xml:space="preserve">qui était à l’origine fléché pour la réfection du théâtre par la Ville au sein du CDDV 2019-2021, </w:t>
      </w:r>
      <w:r w:rsidR="375D9907" w:rsidRPr="77F56F2E">
        <w:rPr>
          <w:b/>
          <w:bCs/>
          <w:color w:val="7030A0"/>
          <w:sz w:val="22"/>
          <w:szCs w:val="22"/>
        </w:rPr>
        <w:t>mais ceux-ci n'ont pas été réalisé</w:t>
      </w:r>
      <w:r w:rsidR="31CEEF9B" w:rsidRPr="77F56F2E">
        <w:rPr>
          <w:b/>
          <w:bCs/>
          <w:color w:val="7030A0"/>
          <w:sz w:val="22"/>
          <w:szCs w:val="22"/>
        </w:rPr>
        <w:t>s</w:t>
      </w:r>
      <w:r w:rsidR="375D9907" w:rsidRPr="77F56F2E">
        <w:rPr>
          <w:b/>
          <w:bCs/>
          <w:color w:val="7030A0"/>
          <w:sz w:val="22"/>
          <w:szCs w:val="22"/>
        </w:rPr>
        <w:t xml:space="preserve"> dans leur entièreté - seule la chaudière a été changée, et la Ville </w:t>
      </w:r>
      <w:r w:rsidR="133E5782" w:rsidRPr="77F56F2E">
        <w:rPr>
          <w:b/>
          <w:bCs/>
          <w:color w:val="7030A0"/>
          <w:sz w:val="22"/>
          <w:szCs w:val="22"/>
        </w:rPr>
        <w:t>veut maintenant céder l'espace à la Fondation</w:t>
      </w:r>
      <w:r w:rsidR="133E5782" w:rsidRPr="77F56F2E">
        <w:rPr>
          <w:sz w:val="22"/>
          <w:szCs w:val="22"/>
        </w:rPr>
        <w:t>).</w:t>
      </w:r>
    </w:p>
    <w:p w14:paraId="5F8DC9E9" w14:textId="67044EF1" w:rsidR="00FA15CA" w:rsidRDefault="00FA15CA" w:rsidP="00FA15CA">
      <w:pPr>
        <w:jc w:val="both"/>
        <w:rPr>
          <w:color w:val="7030A0"/>
          <w:sz w:val="22"/>
          <w:szCs w:val="22"/>
        </w:rPr>
      </w:pPr>
      <w:r w:rsidRPr="77F56F2E">
        <w:rPr>
          <w:color w:val="7030A0"/>
          <w:sz w:val="22"/>
          <w:szCs w:val="22"/>
        </w:rPr>
        <w:t xml:space="preserve">La Fondation Perce Neige contribue à hauteur de 10 M€ en tant que “contributeur privé” mais 70% de ses ressources proviennent de subventions publiques. </w:t>
      </w:r>
    </w:p>
    <w:p w14:paraId="1DDDC2FB" w14:textId="77777777" w:rsidR="00FA15CA" w:rsidRDefault="00FA15CA" w:rsidP="77F56F2E">
      <w:pPr>
        <w:jc w:val="both"/>
        <w:rPr>
          <w:sz w:val="22"/>
          <w:szCs w:val="22"/>
        </w:rPr>
      </w:pPr>
    </w:p>
    <w:p w14:paraId="2BB6E2D6" w14:textId="13227399" w:rsidR="22780CEA" w:rsidRDefault="31834B3D" w:rsidP="77F56F2E">
      <w:pPr>
        <w:jc w:val="center"/>
      </w:pPr>
      <w:r>
        <w:rPr>
          <w:noProof/>
        </w:rPr>
        <w:drawing>
          <wp:inline distT="0" distB="0" distL="0" distR="0" wp14:anchorId="54DAE10D" wp14:editId="78748CD1">
            <wp:extent cx="4562474" cy="2414088"/>
            <wp:effectExtent l="0" t="0" r="0" b="0"/>
            <wp:docPr id="668324466" name="Image 668324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562474" cy="2414088"/>
                    </a:xfrm>
                    <a:prstGeom prst="rect">
                      <a:avLst/>
                    </a:prstGeom>
                  </pic:spPr>
                </pic:pic>
              </a:graphicData>
            </a:graphic>
          </wp:inline>
        </w:drawing>
      </w:r>
    </w:p>
    <w:p w14:paraId="3FA0C630" w14:textId="15EDE3AF" w:rsidR="22780CEA" w:rsidRDefault="124FF009" w:rsidP="00625EEA">
      <w:pPr>
        <w:pStyle w:val="Titre2"/>
        <w:rPr>
          <w:rFonts w:eastAsiaTheme="minorEastAsia"/>
        </w:rPr>
      </w:pPr>
      <w:r w:rsidRPr="77F56F2E">
        <w:rPr>
          <w:rFonts w:eastAsiaTheme="minorEastAsia"/>
        </w:rPr>
        <w:t xml:space="preserve">25.69 - Conventions de financement des établissements d'accueil du jeune enfant (EAJE) - 2025 </w:t>
      </w:r>
      <w:r w:rsidR="0BAF4461" w:rsidRPr="77F56F2E">
        <w:rPr>
          <w:rFonts w:eastAsiaTheme="minorEastAsia"/>
        </w:rPr>
        <w:t>- POUR</w:t>
      </w:r>
    </w:p>
    <w:p w14:paraId="689B0A34" w14:textId="5D0F6611" w:rsidR="22780CEA" w:rsidRDefault="129DE72B" w:rsidP="77F56F2E">
      <w:pPr>
        <w:pStyle w:val="Paragraphedeliste"/>
        <w:numPr>
          <w:ilvl w:val="0"/>
          <w:numId w:val="6"/>
        </w:numPr>
        <w:jc w:val="both"/>
        <w:rPr>
          <w:sz w:val="22"/>
          <w:szCs w:val="22"/>
        </w:rPr>
      </w:pPr>
      <w:r w:rsidRPr="77F56F2E">
        <w:rPr>
          <w:sz w:val="22"/>
          <w:szCs w:val="22"/>
        </w:rPr>
        <w:t>U</w:t>
      </w:r>
      <w:r w:rsidR="0468664A" w:rsidRPr="77F56F2E">
        <w:rPr>
          <w:sz w:val="22"/>
          <w:szCs w:val="22"/>
        </w:rPr>
        <w:t xml:space="preserve">n financement des gestionnaires d’EAJE associatifs ou publics, au titre de l’activité de base des structures à hauteur de 0,46 € par enfant et par heure de présence </w:t>
      </w:r>
      <w:r w:rsidR="139A3DCF" w:rsidRPr="77F56F2E">
        <w:rPr>
          <w:sz w:val="22"/>
          <w:szCs w:val="22"/>
        </w:rPr>
        <w:t>réelle</w:t>
      </w:r>
      <w:r w:rsidR="0468664A" w:rsidRPr="77F56F2E">
        <w:rPr>
          <w:sz w:val="22"/>
          <w:szCs w:val="22"/>
        </w:rPr>
        <w:t xml:space="preserve"> sur l’</w:t>
      </w:r>
      <w:r w:rsidR="0D6AD8AB" w:rsidRPr="77F56F2E">
        <w:rPr>
          <w:sz w:val="22"/>
          <w:szCs w:val="22"/>
        </w:rPr>
        <w:t>année</w:t>
      </w:r>
      <w:r w:rsidR="0468664A" w:rsidRPr="77F56F2E">
        <w:rPr>
          <w:sz w:val="22"/>
          <w:szCs w:val="22"/>
        </w:rPr>
        <w:t xml:space="preserve"> ;</w:t>
      </w:r>
    </w:p>
    <w:p w14:paraId="0F4812C8" w14:textId="43D035C5" w:rsidR="22780CEA" w:rsidRDefault="70AF1E50" w:rsidP="77F56F2E">
      <w:pPr>
        <w:pStyle w:val="Paragraphedeliste"/>
        <w:numPr>
          <w:ilvl w:val="0"/>
          <w:numId w:val="6"/>
        </w:numPr>
        <w:jc w:val="both"/>
        <w:rPr>
          <w:sz w:val="22"/>
          <w:szCs w:val="22"/>
        </w:rPr>
      </w:pPr>
      <w:r w:rsidRPr="77F56F2E">
        <w:rPr>
          <w:sz w:val="22"/>
          <w:szCs w:val="22"/>
        </w:rPr>
        <w:t>U</w:t>
      </w:r>
      <w:r w:rsidR="0468664A" w:rsidRPr="77F56F2E">
        <w:rPr>
          <w:sz w:val="22"/>
          <w:szCs w:val="22"/>
        </w:rPr>
        <w:t xml:space="preserve">n financement </w:t>
      </w:r>
      <w:r w:rsidR="25C26362" w:rsidRPr="77F56F2E">
        <w:rPr>
          <w:sz w:val="22"/>
          <w:szCs w:val="22"/>
        </w:rPr>
        <w:t>spécifique</w:t>
      </w:r>
      <w:r w:rsidR="0468664A" w:rsidRPr="77F56F2E">
        <w:rPr>
          <w:sz w:val="22"/>
          <w:szCs w:val="22"/>
        </w:rPr>
        <w:t xml:space="preserve"> des gestionnaires d’EAJE </w:t>
      </w:r>
      <w:r w:rsidR="5E4C2A29" w:rsidRPr="77F56F2E">
        <w:rPr>
          <w:sz w:val="22"/>
          <w:szCs w:val="22"/>
        </w:rPr>
        <w:t>privés</w:t>
      </w:r>
      <w:r w:rsidR="0468664A" w:rsidRPr="77F56F2E">
        <w:rPr>
          <w:sz w:val="22"/>
          <w:szCs w:val="22"/>
        </w:rPr>
        <w:t xml:space="preserve"> à but lucratif, associatifs ou publics, à hauteur de 11 € par heure de </w:t>
      </w:r>
      <w:r w:rsidR="702D2CBC" w:rsidRPr="77F56F2E">
        <w:rPr>
          <w:sz w:val="22"/>
          <w:szCs w:val="22"/>
        </w:rPr>
        <w:t>présence</w:t>
      </w:r>
      <w:r w:rsidR="0468664A" w:rsidRPr="77F56F2E">
        <w:rPr>
          <w:sz w:val="22"/>
          <w:szCs w:val="22"/>
        </w:rPr>
        <w:t xml:space="preserve"> </w:t>
      </w:r>
      <w:r w:rsidR="3A75E93E" w:rsidRPr="77F56F2E">
        <w:rPr>
          <w:sz w:val="22"/>
          <w:szCs w:val="22"/>
        </w:rPr>
        <w:t>réelle</w:t>
      </w:r>
      <w:r w:rsidR="0468664A" w:rsidRPr="77F56F2E">
        <w:rPr>
          <w:sz w:val="22"/>
          <w:szCs w:val="22"/>
        </w:rPr>
        <w:t xml:space="preserve"> d’accueil d’enfants </w:t>
      </w:r>
      <w:proofErr w:type="spellStart"/>
      <w:r w:rsidR="0468664A" w:rsidRPr="77F56F2E">
        <w:rPr>
          <w:sz w:val="22"/>
          <w:szCs w:val="22"/>
        </w:rPr>
        <w:t>altoséquanais</w:t>
      </w:r>
      <w:proofErr w:type="spellEnd"/>
      <w:r w:rsidR="0468664A" w:rsidRPr="77F56F2E">
        <w:rPr>
          <w:sz w:val="22"/>
          <w:szCs w:val="22"/>
        </w:rPr>
        <w:t xml:space="preserve"> porteurs d’un handicap, ou dont le handicap est en cours de </w:t>
      </w:r>
      <w:r w:rsidR="74F41CA6" w:rsidRPr="77F56F2E">
        <w:rPr>
          <w:sz w:val="22"/>
          <w:szCs w:val="22"/>
        </w:rPr>
        <w:t>détection</w:t>
      </w:r>
      <w:r w:rsidR="0468664A" w:rsidRPr="77F56F2E">
        <w:rPr>
          <w:sz w:val="22"/>
          <w:szCs w:val="22"/>
        </w:rPr>
        <w:t>.</w:t>
      </w:r>
    </w:p>
    <w:p w14:paraId="173F45A6" w14:textId="1B7AB0B8" w:rsidR="22780CEA" w:rsidRDefault="22780CEA" w:rsidP="77F56F2E">
      <w:pPr>
        <w:rPr>
          <w:sz w:val="22"/>
          <w:szCs w:val="22"/>
        </w:rPr>
      </w:pPr>
    </w:p>
    <w:p w14:paraId="67BBA8C3" w14:textId="5E6B243D" w:rsidR="00625EEA" w:rsidRDefault="124FF009" w:rsidP="00625EEA">
      <w:pPr>
        <w:pStyle w:val="Titre2"/>
        <w:rPr>
          <w:rFonts w:eastAsiaTheme="minorEastAsia"/>
        </w:rPr>
      </w:pPr>
      <w:r w:rsidRPr="77F56F2E">
        <w:rPr>
          <w:rFonts w:eastAsiaTheme="minorEastAsia"/>
        </w:rPr>
        <w:t xml:space="preserve">25.70 - Appui évaluation personnes se présentant comme mineures et privées protection famille - Convention avec l'Etat </w:t>
      </w:r>
      <w:r w:rsidR="55081EA4" w:rsidRPr="77F56F2E">
        <w:rPr>
          <w:rFonts w:eastAsiaTheme="minorEastAsia"/>
        </w:rPr>
        <w:t xml:space="preserve">- </w:t>
      </w:r>
      <w:r w:rsidR="0ECA5E80" w:rsidRPr="77F56F2E">
        <w:rPr>
          <w:rFonts w:eastAsiaTheme="minorEastAsia"/>
        </w:rPr>
        <w:t xml:space="preserve">CONTRE </w:t>
      </w:r>
    </w:p>
    <w:p w14:paraId="0DB17479" w14:textId="77777777" w:rsidR="00625EEA" w:rsidRPr="00625EEA" w:rsidRDefault="00625EEA" w:rsidP="00625EEA"/>
    <w:p w14:paraId="6FEB311E" w14:textId="45CFC41B" w:rsidR="3639EC82" w:rsidRDefault="3639EC82" w:rsidP="77F56F2E">
      <w:pPr>
        <w:jc w:val="both"/>
        <w:rPr>
          <w:color w:val="A02B93" w:themeColor="accent5"/>
          <w:sz w:val="22"/>
          <w:szCs w:val="22"/>
        </w:rPr>
      </w:pPr>
      <w:r w:rsidRPr="77F56F2E">
        <w:rPr>
          <w:color w:val="A02B93" w:themeColor="accent5"/>
          <w:sz w:val="22"/>
          <w:szCs w:val="22"/>
        </w:rPr>
        <w:t>Il s’agit de signer une convention avec l’Etat sur la procédure entre le CD92 et la Préfecture des Hauts-de-Seine, pour transmettre à cette dernière les MNA</w:t>
      </w:r>
      <w:r w:rsidR="37978F11" w:rsidRPr="77F56F2E">
        <w:rPr>
          <w:color w:val="A02B93" w:themeColor="accent5"/>
          <w:sz w:val="22"/>
          <w:szCs w:val="22"/>
        </w:rPr>
        <w:t xml:space="preserve"> qui se présentent</w:t>
      </w:r>
      <w:r w:rsidRPr="77F56F2E">
        <w:rPr>
          <w:color w:val="A02B93" w:themeColor="accent5"/>
          <w:sz w:val="22"/>
          <w:szCs w:val="22"/>
        </w:rPr>
        <w:t>, et quelles sont les obligations qui incombent au</w:t>
      </w:r>
      <w:r w:rsidR="47F85107" w:rsidRPr="77F56F2E">
        <w:rPr>
          <w:color w:val="A02B93" w:themeColor="accent5"/>
          <w:sz w:val="22"/>
          <w:szCs w:val="22"/>
        </w:rPr>
        <w:t>x services sociaux du CD92 à cette occasion</w:t>
      </w:r>
      <w:r w:rsidR="6FD5CC2E" w:rsidRPr="77F56F2E">
        <w:rPr>
          <w:color w:val="A02B93" w:themeColor="accent5"/>
          <w:sz w:val="22"/>
          <w:szCs w:val="22"/>
        </w:rPr>
        <w:t xml:space="preserve"> dans la transmission d’information pouvant aider la préfecture à constituer le dossier AEM </w:t>
      </w:r>
      <w:r w:rsidR="5FBDE473" w:rsidRPr="77F56F2E">
        <w:rPr>
          <w:color w:val="A02B93" w:themeColor="accent5"/>
          <w:sz w:val="22"/>
          <w:szCs w:val="22"/>
        </w:rPr>
        <w:t>(</w:t>
      </w:r>
      <w:hyperlink r:id="rId17">
        <w:r w:rsidR="5FBDE473" w:rsidRPr="77F56F2E">
          <w:rPr>
            <w:rStyle w:val="Lienhypertexte"/>
            <w:sz w:val="22"/>
            <w:szCs w:val="22"/>
          </w:rPr>
          <w:t>article R 221-15-1</w:t>
        </w:r>
      </w:hyperlink>
      <w:r w:rsidR="1AEC73DB" w:rsidRPr="77F56F2E">
        <w:rPr>
          <w:color w:val="A02B93" w:themeColor="accent5"/>
          <w:sz w:val="22"/>
          <w:szCs w:val="22"/>
        </w:rPr>
        <w:t xml:space="preserve"> du Code de l’Action Social et des Familles</w:t>
      </w:r>
      <w:r w:rsidR="5FBDE473" w:rsidRPr="77F56F2E">
        <w:rPr>
          <w:color w:val="A02B93" w:themeColor="accent5"/>
          <w:sz w:val="22"/>
          <w:szCs w:val="22"/>
        </w:rPr>
        <w:t>)</w:t>
      </w:r>
    </w:p>
    <w:p w14:paraId="451EABD9" w14:textId="6FDB7785" w:rsidR="4F431D86" w:rsidRDefault="4F431D86" w:rsidP="77F56F2E">
      <w:pPr>
        <w:jc w:val="both"/>
        <w:rPr>
          <w:sz w:val="22"/>
          <w:szCs w:val="22"/>
        </w:rPr>
      </w:pPr>
      <w:r w:rsidRPr="77F56F2E">
        <w:rPr>
          <w:color w:val="A02B93" w:themeColor="accent5"/>
          <w:sz w:val="22"/>
          <w:szCs w:val="22"/>
        </w:rPr>
        <w:t>L’AEM existe depuis 2019 mais</w:t>
      </w:r>
      <w:r w:rsidR="5089E171" w:rsidRPr="77F56F2E">
        <w:rPr>
          <w:color w:val="A02B93" w:themeColor="accent5"/>
          <w:sz w:val="22"/>
          <w:szCs w:val="22"/>
        </w:rPr>
        <w:t xml:space="preserve"> “</w:t>
      </w:r>
      <w:r w:rsidR="5089E171" w:rsidRPr="77F56F2E">
        <w:rPr>
          <w:i/>
          <w:iCs/>
          <w:color w:val="A02B93" w:themeColor="accent5"/>
          <w:sz w:val="22"/>
          <w:szCs w:val="22"/>
        </w:rPr>
        <w:t xml:space="preserve">L’arrêté du 1er février 2024, pris en application de </w:t>
      </w:r>
      <w:hyperlink r:id="rId18">
        <w:r w:rsidR="5089E171" w:rsidRPr="77F56F2E">
          <w:rPr>
            <w:rStyle w:val="Lienhypertexte"/>
            <w:i/>
            <w:iCs/>
            <w:sz w:val="22"/>
            <w:szCs w:val="22"/>
          </w:rPr>
          <w:t>l’article R. 221-11 du CASF</w:t>
        </w:r>
      </w:hyperlink>
      <w:r w:rsidR="5089E171" w:rsidRPr="77F56F2E">
        <w:rPr>
          <w:i/>
          <w:iCs/>
          <w:color w:val="A02B93" w:themeColor="accent5"/>
          <w:sz w:val="22"/>
          <w:szCs w:val="22"/>
        </w:rPr>
        <w:t>, prévoit en effet une convention-type pouvant être complétée et/ou adaptée aux besoins et aux circonstances locales. Cette convention se substitue au précédent modèle signé le 1er juillet 2020, alors qu’il n’existait pas d’obligation réglementaire de le faire.”</w:t>
      </w:r>
    </w:p>
    <w:p w14:paraId="5685506E" w14:textId="3B3158AB" w:rsidR="5DC5ADBA" w:rsidRDefault="5DC5ADBA" w:rsidP="77F56F2E">
      <w:pPr>
        <w:jc w:val="both"/>
        <w:rPr>
          <w:color w:val="A02B93" w:themeColor="accent5"/>
          <w:sz w:val="22"/>
          <w:szCs w:val="22"/>
        </w:rPr>
      </w:pPr>
      <w:r w:rsidRPr="77F56F2E">
        <w:rPr>
          <w:color w:val="A02B93" w:themeColor="accent5"/>
          <w:sz w:val="22"/>
          <w:szCs w:val="22"/>
        </w:rPr>
        <w:t xml:space="preserve">Les </w:t>
      </w:r>
      <w:r w:rsidR="185F88DA" w:rsidRPr="77F56F2E">
        <w:rPr>
          <w:color w:val="A02B93" w:themeColor="accent5"/>
          <w:sz w:val="22"/>
          <w:szCs w:val="22"/>
        </w:rPr>
        <w:t>modalités de l'évaluation des MNA par les services départementaux est précisée</w:t>
      </w:r>
      <w:r w:rsidRPr="77F56F2E">
        <w:rPr>
          <w:color w:val="A02B93" w:themeColor="accent5"/>
          <w:sz w:val="22"/>
          <w:szCs w:val="22"/>
        </w:rPr>
        <w:t xml:space="preserve"> dans l’article L.221-2-4 du code de l’action sociale et des familles (point II) : </w:t>
      </w:r>
      <w:r w:rsidRPr="77F56F2E">
        <w:rPr>
          <w:i/>
          <w:iCs/>
          <w:color w:val="A02B93" w:themeColor="accent5"/>
          <w:sz w:val="22"/>
          <w:szCs w:val="22"/>
        </w:rPr>
        <w:t xml:space="preserve">“Le président du conseil départemental </w:t>
      </w:r>
      <w:r w:rsidRPr="77F56F2E">
        <w:rPr>
          <w:b/>
          <w:bCs/>
          <w:i/>
          <w:iCs/>
          <w:color w:val="A02B93" w:themeColor="accent5"/>
          <w:sz w:val="22"/>
          <w:szCs w:val="22"/>
        </w:rPr>
        <w:t>procède aux investigations nécessaires</w:t>
      </w:r>
      <w:r w:rsidRPr="77F56F2E">
        <w:rPr>
          <w:i/>
          <w:iCs/>
          <w:color w:val="A02B93" w:themeColor="accent5"/>
          <w:sz w:val="22"/>
          <w:szCs w:val="22"/>
        </w:rPr>
        <w:t xml:space="preserve"> au regard notamment des déclarations de cette personne sur </w:t>
      </w:r>
      <w:r w:rsidRPr="77F56F2E">
        <w:rPr>
          <w:b/>
          <w:bCs/>
          <w:i/>
          <w:iCs/>
          <w:color w:val="A02B93" w:themeColor="accent5"/>
          <w:sz w:val="22"/>
          <w:szCs w:val="22"/>
        </w:rPr>
        <w:t>son identité, son âge, sa famille d'origine, sa nationalité et son état d'isolement</w:t>
      </w:r>
      <w:r w:rsidRPr="77F56F2E">
        <w:rPr>
          <w:i/>
          <w:iCs/>
          <w:color w:val="A02B93" w:themeColor="accent5"/>
          <w:sz w:val="22"/>
          <w:szCs w:val="22"/>
        </w:rPr>
        <w:t xml:space="preserve">. L'évaluation est réalisée par les services du département. </w:t>
      </w:r>
      <w:r w:rsidR="758CA13F" w:rsidRPr="77F56F2E">
        <w:rPr>
          <w:i/>
          <w:iCs/>
          <w:color w:val="A02B93" w:themeColor="accent5"/>
          <w:sz w:val="22"/>
          <w:szCs w:val="22"/>
        </w:rPr>
        <w:t xml:space="preserve">(...) </w:t>
      </w:r>
      <w:r w:rsidRPr="77F56F2E">
        <w:rPr>
          <w:b/>
          <w:bCs/>
          <w:i/>
          <w:iCs/>
          <w:color w:val="A02B93" w:themeColor="accent5"/>
          <w:sz w:val="22"/>
          <w:szCs w:val="22"/>
        </w:rPr>
        <w:t>Le président du conseil départemental statue sur la minorité et la situation d'isolement de la personne</w:t>
      </w:r>
      <w:r w:rsidRPr="77F56F2E">
        <w:rPr>
          <w:i/>
          <w:iCs/>
          <w:color w:val="A02B93" w:themeColor="accent5"/>
          <w:sz w:val="22"/>
          <w:szCs w:val="22"/>
        </w:rPr>
        <w:t>, en s'appuyant sur les entretiens réalisés avec celle-ci, sur les informations transmises par le représentant de l'Etat dans le département ainsi que sur tout autre élément susceptible de l'éclairer.”</w:t>
      </w:r>
      <w:r w:rsidR="04D4DDB1" w:rsidRPr="77F56F2E">
        <w:rPr>
          <w:i/>
          <w:iCs/>
          <w:color w:val="A02B93" w:themeColor="accent5"/>
          <w:sz w:val="22"/>
          <w:szCs w:val="22"/>
        </w:rPr>
        <w:t xml:space="preserve"> </w:t>
      </w:r>
    </w:p>
    <w:p w14:paraId="4E3FE18B" w14:textId="77F9F3FC" w:rsidR="63F6B7B0" w:rsidRDefault="63F6B7B0" w:rsidP="77F56F2E">
      <w:pPr>
        <w:jc w:val="both"/>
        <w:rPr>
          <w:color w:val="A02B93" w:themeColor="accent5"/>
          <w:sz w:val="22"/>
          <w:szCs w:val="22"/>
        </w:rPr>
      </w:pPr>
      <w:r w:rsidRPr="77F56F2E">
        <w:rPr>
          <w:color w:val="A02B93" w:themeColor="accent5"/>
          <w:sz w:val="22"/>
          <w:szCs w:val="22"/>
        </w:rPr>
        <w:t xml:space="preserve">Dans la convention proposée, on parle de </w:t>
      </w:r>
      <w:r w:rsidRPr="77F56F2E">
        <w:rPr>
          <w:i/>
          <w:iCs/>
          <w:color w:val="A02B93" w:themeColor="accent5"/>
          <w:sz w:val="22"/>
          <w:szCs w:val="22"/>
        </w:rPr>
        <w:t>“prise d’empreintes”</w:t>
      </w:r>
      <w:r w:rsidRPr="77F56F2E">
        <w:rPr>
          <w:color w:val="A02B93" w:themeColor="accent5"/>
          <w:sz w:val="22"/>
          <w:szCs w:val="22"/>
        </w:rPr>
        <w:t xml:space="preserve">, de </w:t>
      </w:r>
      <w:r w:rsidRPr="77F56F2E">
        <w:rPr>
          <w:i/>
          <w:iCs/>
          <w:color w:val="A02B93" w:themeColor="accent5"/>
          <w:sz w:val="22"/>
          <w:szCs w:val="22"/>
        </w:rPr>
        <w:t>“photographies du visage”</w:t>
      </w:r>
      <w:r w:rsidRPr="77F56F2E">
        <w:rPr>
          <w:color w:val="A02B93" w:themeColor="accent5"/>
          <w:sz w:val="22"/>
          <w:szCs w:val="22"/>
        </w:rPr>
        <w:t xml:space="preserve"> et de </w:t>
      </w:r>
      <w:r w:rsidRPr="77F56F2E">
        <w:rPr>
          <w:i/>
          <w:iCs/>
          <w:color w:val="A02B93" w:themeColor="accent5"/>
          <w:sz w:val="22"/>
          <w:szCs w:val="22"/>
        </w:rPr>
        <w:t>“collecte d’informations à caractère personnel”</w:t>
      </w:r>
      <w:r w:rsidRPr="77F56F2E">
        <w:rPr>
          <w:color w:val="A02B93" w:themeColor="accent5"/>
          <w:sz w:val="22"/>
          <w:szCs w:val="22"/>
        </w:rPr>
        <w:t xml:space="preserve"> (page 8)</w:t>
      </w:r>
      <w:r w:rsidR="136C288B" w:rsidRPr="77F56F2E">
        <w:rPr>
          <w:color w:val="A02B93" w:themeColor="accent5"/>
          <w:sz w:val="22"/>
          <w:szCs w:val="22"/>
        </w:rPr>
        <w:t xml:space="preserve"> - mais</w:t>
      </w:r>
      <w:r w:rsidR="3E8DCA1A" w:rsidRPr="77F56F2E">
        <w:rPr>
          <w:color w:val="A02B93" w:themeColor="accent5"/>
          <w:sz w:val="22"/>
          <w:szCs w:val="22"/>
        </w:rPr>
        <w:t xml:space="preserve"> </w:t>
      </w:r>
      <w:r w:rsidR="136C288B" w:rsidRPr="77F56F2E">
        <w:rPr>
          <w:color w:val="A02B93" w:themeColor="accent5"/>
          <w:sz w:val="22"/>
          <w:szCs w:val="22"/>
        </w:rPr>
        <w:t>il semble que cela soit le travail de la préfectur</w:t>
      </w:r>
      <w:r w:rsidR="562A417D" w:rsidRPr="77F56F2E">
        <w:rPr>
          <w:color w:val="A02B93" w:themeColor="accent5"/>
          <w:sz w:val="22"/>
          <w:szCs w:val="22"/>
        </w:rPr>
        <w:t>e, dès l’arrivée du jeune sur le territoire français</w:t>
      </w:r>
      <w:r w:rsidR="7033CEC9" w:rsidRPr="77F56F2E">
        <w:rPr>
          <w:color w:val="A02B93" w:themeColor="accent5"/>
          <w:sz w:val="22"/>
          <w:szCs w:val="22"/>
        </w:rPr>
        <w:t xml:space="preserve"> et </w:t>
      </w:r>
      <w:r w:rsidR="562A417D" w:rsidRPr="77F56F2E">
        <w:rPr>
          <w:color w:val="A02B93" w:themeColor="accent5"/>
          <w:sz w:val="22"/>
          <w:szCs w:val="22"/>
        </w:rPr>
        <w:t xml:space="preserve">pas du CD 92. </w:t>
      </w:r>
    </w:p>
    <w:p w14:paraId="7D0FFD34" w14:textId="2B5557F5" w:rsidR="63F6B7B0" w:rsidRDefault="63F6B7B0" w:rsidP="77F56F2E">
      <w:pPr>
        <w:jc w:val="both"/>
        <w:rPr>
          <w:b/>
          <w:bCs/>
          <w:color w:val="A02B93" w:themeColor="accent5"/>
          <w:sz w:val="22"/>
          <w:szCs w:val="22"/>
        </w:rPr>
      </w:pPr>
      <w:r w:rsidRPr="77F56F2E">
        <w:rPr>
          <w:color w:val="A02B93" w:themeColor="accent5"/>
          <w:sz w:val="22"/>
          <w:szCs w:val="22"/>
        </w:rPr>
        <w:t xml:space="preserve">Une phrase curieuse dans la convention : </w:t>
      </w:r>
      <w:r w:rsidRPr="77F56F2E">
        <w:rPr>
          <w:i/>
          <w:iCs/>
          <w:color w:val="A02B93" w:themeColor="accent5"/>
          <w:sz w:val="22"/>
          <w:szCs w:val="22"/>
        </w:rPr>
        <w:t>“Dans le cas où le jeune refuse d’être présenté en préfecture, le conseil départemental lui fait signer un document.”</w:t>
      </w:r>
      <w:r w:rsidRPr="77F56F2E">
        <w:rPr>
          <w:color w:val="A02B93" w:themeColor="accent5"/>
          <w:sz w:val="22"/>
          <w:szCs w:val="22"/>
        </w:rPr>
        <w:t xml:space="preserve"> (</w:t>
      </w:r>
      <w:proofErr w:type="gramStart"/>
      <w:r w:rsidRPr="77F56F2E">
        <w:rPr>
          <w:color w:val="A02B93" w:themeColor="accent5"/>
          <w:sz w:val="22"/>
          <w:szCs w:val="22"/>
        </w:rPr>
        <w:t>page</w:t>
      </w:r>
      <w:proofErr w:type="gramEnd"/>
      <w:r w:rsidRPr="77F56F2E">
        <w:rPr>
          <w:color w:val="A02B93" w:themeColor="accent5"/>
          <w:sz w:val="22"/>
          <w:szCs w:val="22"/>
        </w:rPr>
        <w:t xml:space="preserve"> 8) : donc un MNA peut refuser d’être amené à la Préfecture ? Et si oui, de quel document parle-t-on</w:t>
      </w:r>
      <w:r w:rsidR="303A5AA0" w:rsidRPr="77F56F2E">
        <w:rPr>
          <w:color w:val="A02B93" w:themeColor="accent5"/>
          <w:sz w:val="22"/>
          <w:szCs w:val="22"/>
        </w:rPr>
        <w:t>, c’est une attestation, un récépissé, p</w:t>
      </w:r>
      <w:r w:rsidRPr="77F56F2E">
        <w:rPr>
          <w:color w:val="A02B93" w:themeColor="accent5"/>
          <w:sz w:val="22"/>
          <w:szCs w:val="22"/>
        </w:rPr>
        <w:t>our dire quoi exactement ?</w:t>
      </w:r>
      <w:r w:rsidR="175F8C15" w:rsidRPr="77F56F2E">
        <w:rPr>
          <w:color w:val="A02B93" w:themeColor="accent5"/>
          <w:sz w:val="22"/>
          <w:szCs w:val="22"/>
        </w:rPr>
        <w:t xml:space="preserve"> </w:t>
      </w:r>
    </w:p>
    <w:p w14:paraId="0BA902D0" w14:textId="50A7CED4" w:rsidR="22780CEA" w:rsidRDefault="68DAFBF1" w:rsidP="77F56F2E">
      <w:pPr>
        <w:jc w:val="both"/>
        <w:rPr>
          <w:i/>
          <w:iCs/>
          <w:sz w:val="22"/>
          <w:szCs w:val="22"/>
        </w:rPr>
      </w:pPr>
      <w:r w:rsidRPr="77F56F2E">
        <w:rPr>
          <w:i/>
          <w:iCs/>
          <w:sz w:val="22"/>
          <w:szCs w:val="22"/>
        </w:rPr>
        <w:t>“Dans le cadre de l’évaluation des personnes se présentant comme mineurs privés temporairement ou définitivement de la protection de leur famille, communément appelées mineurs non accompagnés (MNA) (...) une convention doit être conclue entre le Président du Conseil départemental et le préfet du département. Cette convention fixe les modalités de coordination de leurs services respectifs.</w:t>
      </w:r>
    </w:p>
    <w:p w14:paraId="65C79EDF" w14:textId="172E1643" w:rsidR="22780CEA" w:rsidRDefault="68DAFBF1" w:rsidP="77F56F2E">
      <w:pPr>
        <w:jc w:val="both"/>
        <w:rPr>
          <w:i/>
          <w:iCs/>
          <w:sz w:val="22"/>
          <w:szCs w:val="22"/>
        </w:rPr>
      </w:pPr>
      <w:r w:rsidRPr="77F56F2E">
        <w:rPr>
          <w:i/>
          <w:iCs/>
          <w:sz w:val="22"/>
          <w:szCs w:val="22"/>
        </w:rPr>
        <w:t xml:space="preserve">Cette coopération s’organise dans le cadre de la mise en œuvre du traitement de données à caractère personnel dénommé « appui à l’évaluation de la minorité » (AEM). </w:t>
      </w:r>
      <w:r w:rsidR="0261CA47" w:rsidRPr="77F56F2E">
        <w:rPr>
          <w:i/>
          <w:iCs/>
          <w:sz w:val="22"/>
          <w:szCs w:val="22"/>
        </w:rPr>
        <w:t xml:space="preserve">Deux nouvelles obligations s’imposent au Président du Conseil départemental : </w:t>
      </w:r>
    </w:p>
    <w:p w14:paraId="2E59AEEF" w14:textId="24DD8A92" w:rsidR="22780CEA" w:rsidRDefault="0261CA47" w:rsidP="77F56F2E">
      <w:pPr>
        <w:pStyle w:val="Paragraphedeliste"/>
        <w:numPr>
          <w:ilvl w:val="0"/>
          <w:numId w:val="13"/>
        </w:numPr>
        <w:jc w:val="both"/>
        <w:rPr>
          <w:i/>
          <w:iCs/>
          <w:sz w:val="22"/>
          <w:szCs w:val="22"/>
        </w:rPr>
      </w:pPr>
      <w:r w:rsidRPr="77F56F2E">
        <w:rPr>
          <w:i/>
          <w:iCs/>
          <w:sz w:val="22"/>
          <w:szCs w:val="22"/>
        </w:rPr>
        <w:t xml:space="preserve">La présentation de tous les jeunes en préfecture pour enrôlement dans la base de données d’AEM, sauf en cas de minorité manifeste ; </w:t>
      </w:r>
    </w:p>
    <w:p w14:paraId="20B48B8D" w14:textId="7C53BD94" w:rsidR="22780CEA" w:rsidRDefault="0261CA47" w:rsidP="77F56F2E">
      <w:pPr>
        <w:pStyle w:val="Paragraphedeliste"/>
        <w:numPr>
          <w:ilvl w:val="0"/>
          <w:numId w:val="13"/>
        </w:numPr>
        <w:jc w:val="both"/>
        <w:rPr>
          <w:i/>
          <w:iCs/>
          <w:sz w:val="22"/>
          <w:szCs w:val="22"/>
        </w:rPr>
      </w:pPr>
      <w:r w:rsidRPr="77F56F2E">
        <w:rPr>
          <w:i/>
          <w:iCs/>
          <w:sz w:val="22"/>
          <w:szCs w:val="22"/>
        </w:rPr>
        <w:lastRenderedPageBreak/>
        <w:t>La transmission mensuelle de la date et du sens du résultat de l’évaluation, pour saisine dans la base de données AEM</w:t>
      </w:r>
      <w:r w:rsidR="22C8B285" w:rsidRPr="77F56F2E">
        <w:rPr>
          <w:i/>
          <w:iCs/>
          <w:sz w:val="22"/>
          <w:szCs w:val="22"/>
        </w:rPr>
        <w:t>”</w:t>
      </w:r>
    </w:p>
    <w:p w14:paraId="0377F24C" w14:textId="2DE5AF72" w:rsidR="22780CEA" w:rsidRDefault="6EE00562" w:rsidP="77F56F2E">
      <w:pPr>
        <w:jc w:val="both"/>
        <w:rPr>
          <w:sz w:val="22"/>
          <w:szCs w:val="22"/>
        </w:rPr>
      </w:pPr>
      <w:r w:rsidRPr="77F56F2E">
        <w:rPr>
          <w:sz w:val="22"/>
          <w:szCs w:val="22"/>
        </w:rPr>
        <w:t xml:space="preserve">Aucune information particulière n’est fournie dans la convention proposée </w:t>
      </w:r>
      <w:r w:rsidR="4D39207A" w:rsidRPr="77F56F2E">
        <w:rPr>
          <w:sz w:val="22"/>
          <w:szCs w:val="22"/>
        </w:rPr>
        <w:t>(</w:t>
      </w:r>
      <w:r w:rsidRPr="77F56F2E">
        <w:rPr>
          <w:sz w:val="22"/>
          <w:szCs w:val="22"/>
        </w:rPr>
        <w:t>entre le CD et la Préfecture</w:t>
      </w:r>
      <w:r w:rsidR="653328D0" w:rsidRPr="77F56F2E">
        <w:rPr>
          <w:sz w:val="22"/>
          <w:szCs w:val="22"/>
        </w:rPr>
        <w:t>)</w:t>
      </w:r>
      <w:r w:rsidRPr="77F56F2E">
        <w:rPr>
          <w:sz w:val="22"/>
          <w:szCs w:val="22"/>
        </w:rPr>
        <w:t xml:space="preserve">, </w:t>
      </w:r>
      <w:r w:rsidR="3EB79C17" w:rsidRPr="77F56F2E">
        <w:rPr>
          <w:sz w:val="22"/>
          <w:szCs w:val="22"/>
        </w:rPr>
        <w:t xml:space="preserve">quant aux </w:t>
      </w:r>
      <w:r w:rsidRPr="77F56F2E">
        <w:rPr>
          <w:sz w:val="22"/>
          <w:szCs w:val="22"/>
        </w:rPr>
        <w:t xml:space="preserve">méthodes </w:t>
      </w:r>
      <w:r w:rsidR="23FA8C47" w:rsidRPr="77F56F2E">
        <w:rPr>
          <w:sz w:val="22"/>
          <w:szCs w:val="22"/>
        </w:rPr>
        <w:t>“</w:t>
      </w:r>
      <w:r w:rsidRPr="77F56F2E">
        <w:rPr>
          <w:sz w:val="22"/>
          <w:szCs w:val="22"/>
        </w:rPr>
        <w:t>d’évaluation</w:t>
      </w:r>
      <w:r w:rsidR="3BFB586C" w:rsidRPr="77F56F2E">
        <w:rPr>
          <w:sz w:val="22"/>
          <w:szCs w:val="22"/>
        </w:rPr>
        <w:t>”</w:t>
      </w:r>
      <w:r w:rsidRPr="77F56F2E">
        <w:rPr>
          <w:sz w:val="22"/>
          <w:szCs w:val="22"/>
        </w:rPr>
        <w:t xml:space="preserve"> </w:t>
      </w:r>
      <w:r w:rsidR="2F8BF1E3" w:rsidRPr="77F56F2E">
        <w:rPr>
          <w:sz w:val="22"/>
          <w:szCs w:val="22"/>
        </w:rPr>
        <w:t xml:space="preserve">considérées. Il est seulement </w:t>
      </w:r>
      <w:r w:rsidR="74397D23" w:rsidRPr="77F56F2E">
        <w:rPr>
          <w:sz w:val="22"/>
          <w:szCs w:val="22"/>
        </w:rPr>
        <w:t>fait</w:t>
      </w:r>
      <w:r w:rsidR="2F8BF1E3" w:rsidRPr="77F56F2E">
        <w:rPr>
          <w:sz w:val="22"/>
          <w:szCs w:val="22"/>
        </w:rPr>
        <w:t xml:space="preserve"> </w:t>
      </w:r>
      <w:r w:rsidR="74397D23" w:rsidRPr="77F56F2E">
        <w:rPr>
          <w:sz w:val="22"/>
          <w:szCs w:val="22"/>
        </w:rPr>
        <w:t xml:space="preserve">allusion </w:t>
      </w:r>
      <w:r w:rsidR="2F8BF1E3" w:rsidRPr="77F56F2E">
        <w:rPr>
          <w:sz w:val="22"/>
          <w:szCs w:val="22"/>
        </w:rPr>
        <w:t xml:space="preserve">dans la convention </w:t>
      </w:r>
      <w:r w:rsidR="5CA13BCD" w:rsidRPr="77F56F2E">
        <w:rPr>
          <w:sz w:val="22"/>
          <w:szCs w:val="22"/>
        </w:rPr>
        <w:t xml:space="preserve">à la possibilité de </w:t>
      </w:r>
      <w:r w:rsidR="2F8BF1E3" w:rsidRPr="77F56F2E">
        <w:rPr>
          <w:i/>
          <w:iCs/>
          <w:sz w:val="22"/>
          <w:szCs w:val="22"/>
        </w:rPr>
        <w:t>"mineurs manifestes”</w:t>
      </w:r>
      <w:r w:rsidR="6F913661" w:rsidRPr="77F56F2E">
        <w:rPr>
          <w:sz w:val="22"/>
          <w:szCs w:val="22"/>
        </w:rPr>
        <w:t xml:space="preserve"> (p.8).</w:t>
      </w:r>
    </w:p>
    <w:p w14:paraId="3042A7B1" w14:textId="739B5A12" w:rsidR="77F56F2E" w:rsidRDefault="77F56F2E" w:rsidP="77F56F2E">
      <w:pPr>
        <w:jc w:val="both"/>
        <w:rPr>
          <w:sz w:val="22"/>
          <w:szCs w:val="22"/>
        </w:rPr>
      </w:pPr>
    </w:p>
    <w:p w14:paraId="176C8188" w14:textId="61CB27AF" w:rsidR="22780CEA" w:rsidRDefault="124FF009" w:rsidP="00625EEA">
      <w:pPr>
        <w:pStyle w:val="Titre2"/>
        <w:rPr>
          <w:rFonts w:eastAsiaTheme="minorEastAsia"/>
        </w:rPr>
      </w:pPr>
      <w:r w:rsidRPr="77F56F2E">
        <w:rPr>
          <w:rFonts w:eastAsiaTheme="minorEastAsia"/>
        </w:rPr>
        <w:t xml:space="preserve">25.71 - Accompagnement des bénéficiaires du RSA - Avenant n°2 à la convention - Levallois-Perret </w:t>
      </w:r>
      <w:r w:rsidR="6F9A3425" w:rsidRPr="77F56F2E">
        <w:rPr>
          <w:rFonts w:eastAsiaTheme="minorEastAsia"/>
        </w:rPr>
        <w:t xml:space="preserve">- </w:t>
      </w:r>
      <w:r w:rsidR="236AE71E" w:rsidRPr="77F56F2E">
        <w:rPr>
          <w:rFonts w:eastAsiaTheme="minorEastAsia"/>
        </w:rPr>
        <w:t xml:space="preserve">POUR </w:t>
      </w:r>
    </w:p>
    <w:p w14:paraId="22815947" w14:textId="77777777" w:rsidR="00625EEA" w:rsidRDefault="00625EEA" w:rsidP="77F56F2E">
      <w:pPr>
        <w:jc w:val="both"/>
        <w:rPr>
          <w:color w:val="7030A0"/>
          <w:sz w:val="22"/>
          <w:szCs w:val="22"/>
        </w:rPr>
      </w:pPr>
    </w:p>
    <w:p w14:paraId="142883B7" w14:textId="49BE3EF0" w:rsidR="22780CEA" w:rsidRDefault="146F7528" w:rsidP="77F56F2E">
      <w:pPr>
        <w:jc w:val="both"/>
        <w:rPr>
          <w:i/>
          <w:iCs/>
          <w:sz w:val="22"/>
          <w:szCs w:val="22"/>
        </w:rPr>
      </w:pPr>
      <w:r w:rsidRPr="77F56F2E">
        <w:rPr>
          <w:i/>
          <w:iCs/>
          <w:sz w:val="22"/>
          <w:szCs w:val="22"/>
        </w:rPr>
        <w:t xml:space="preserve">“Afin de poursuivre le travail engagé avec la commune de Levallois-Perret, et notamment, d’inscrire les allocataires du RSA dans un parcours emploi, je vous propose d’allouer à la Commune, pour son action d’accompagnement et d’insertion, une participation d’un montant de </w:t>
      </w:r>
      <w:r w:rsidRPr="77F56F2E">
        <w:rPr>
          <w:b/>
          <w:bCs/>
          <w:i/>
          <w:iCs/>
          <w:sz w:val="22"/>
          <w:szCs w:val="22"/>
        </w:rPr>
        <w:t>127 000 €</w:t>
      </w:r>
      <w:r w:rsidRPr="77F56F2E">
        <w:rPr>
          <w:i/>
          <w:iCs/>
          <w:sz w:val="22"/>
          <w:szCs w:val="22"/>
        </w:rPr>
        <w:t xml:space="preserve"> au titre de l’année 2025.”</w:t>
      </w:r>
    </w:p>
    <w:p w14:paraId="32D06856" w14:textId="50CBDF0A" w:rsidR="77F56F2E" w:rsidRDefault="77F56F2E" w:rsidP="77F56F2E">
      <w:pPr>
        <w:jc w:val="both"/>
        <w:rPr>
          <w:i/>
          <w:iCs/>
          <w:sz w:val="22"/>
          <w:szCs w:val="22"/>
        </w:rPr>
      </w:pPr>
    </w:p>
    <w:p w14:paraId="6BFBA849" w14:textId="0132D055" w:rsidR="22780CEA" w:rsidRDefault="124FF009" w:rsidP="00625EEA">
      <w:pPr>
        <w:pStyle w:val="Titre2"/>
        <w:rPr>
          <w:rFonts w:eastAsiaTheme="minorEastAsia"/>
        </w:rPr>
      </w:pPr>
      <w:r w:rsidRPr="77F56F2E">
        <w:rPr>
          <w:rFonts w:eastAsiaTheme="minorEastAsia"/>
        </w:rPr>
        <w:t>25.72 - Accompagnement des bénéficiaires du RSA - Avenant 1 Convention</w:t>
      </w:r>
      <w:r w:rsidR="4569FA66" w:rsidRPr="77F56F2E">
        <w:rPr>
          <w:rFonts w:eastAsiaTheme="minorEastAsia"/>
        </w:rPr>
        <w:t xml:space="preserve"> – </w:t>
      </w:r>
      <w:r w:rsidRPr="77F56F2E">
        <w:rPr>
          <w:rFonts w:eastAsiaTheme="minorEastAsia"/>
        </w:rPr>
        <w:t>Suresnes</w:t>
      </w:r>
      <w:r w:rsidR="2F1878E6" w:rsidRPr="77F56F2E">
        <w:rPr>
          <w:rFonts w:eastAsiaTheme="minorEastAsia"/>
        </w:rPr>
        <w:t xml:space="preserve"> – POUR </w:t>
      </w:r>
    </w:p>
    <w:p w14:paraId="445576F9" w14:textId="77777777" w:rsidR="00FA15CA" w:rsidRPr="00FA15CA" w:rsidRDefault="00FA15CA" w:rsidP="00FA15CA"/>
    <w:p w14:paraId="734025A6" w14:textId="17951017" w:rsidR="22780CEA" w:rsidRDefault="0B4C9D05" w:rsidP="77F56F2E">
      <w:pPr>
        <w:jc w:val="both"/>
        <w:rPr>
          <w:i/>
          <w:iCs/>
          <w:sz w:val="22"/>
          <w:szCs w:val="22"/>
        </w:rPr>
      </w:pPr>
      <w:r w:rsidRPr="77F56F2E">
        <w:rPr>
          <w:i/>
          <w:iCs/>
          <w:sz w:val="22"/>
          <w:szCs w:val="22"/>
        </w:rPr>
        <w:t xml:space="preserve">“Afin de poursuivre le travail engagé avec la Commune de Suresnes permettant d’inscrire les allocataires du RSA dans un parcours emploi, je vous propose d’allouer à la Commune, pour son action d’accompagnement et d’insertion, une participation d’un montant de </w:t>
      </w:r>
      <w:r w:rsidRPr="77F56F2E">
        <w:rPr>
          <w:b/>
          <w:bCs/>
          <w:i/>
          <w:iCs/>
          <w:sz w:val="22"/>
          <w:szCs w:val="22"/>
        </w:rPr>
        <w:t>66 320 €</w:t>
      </w:r>
      <w:r w:rsidRPr="77F56F2E">
        <w:rPr>
          <w:i/>
          <w:iCs/>
          <w:sz w:val="22"/>
          <w:szCs w:val="22"/>
        </w:rPr>
        <w:t xml:space="preserve"> au titre de l’année 2025.”</w:t>
      </w:r>
    </w:p>
    <w:p w14:paraId="5FAA4E5A" w14:textId="75ED5A7C" w:rsidR="77F56F2E" w:rsidRDefault="77F56F2E" w:rsidP="77F56F2E">
      <w:pPr>
        <w:jc w:val="both"/>
        <w:rPr>
          <w:i/>
          <w:iCs/>
          <w:sz w:val="22"/>
          <w:szCs w:val="22"/>
        </w:rPr>
      </w:pPr>
    </w:p>
    <w:p w14:paraId="23B8FA94" w14:textId="26AF42D1" w:rsidR="22780CEA" w:rsidRDefault="124FF009" w:rsidP="00DD76EF">
      <w:pPr>
        <w:pStyle w:val="Titre2"/>
        <w:rPr>
          <w:rFonts w:eastAsiaTheme="minorEastAsia"/>
        </w:rPr>
      </w:pPr>
      <w:r w:rsidRPr="77F56F2E">
        <w:rPr>
          <w:rFonts w:eastAsiaTheme="minorEastAsia"/>
        </w:rPr>
        <w:t>25.73 - Convention annuelle objectifs et moyens dispositifs insertion contrats uniques d'insertion</w:t>
      </w:r>
      <w:r w:rsidR="3B63E48D" w:rsidRPr="77F56F2E">
        <w:rPr>
          <w:rFonts w:eastAsiaTheme="minorEastAsia"/>
        </w:rPr>
        <w:t xml:space="preserve"> – POUR</w:t>
      </w:r>
    </w:p>
    <w:p w14:paraId="69C3CC00" w14:textId="77777777" w:rsidR="00DD76EF" w:rsidRDefault="00DD76EF" w:rsidP="77F56F2E">
      <w:pPr>
        <w:rPr>
          <w:color w:val="7030A0"/>
          <w:sz w:val="22"/>
          <w:szCs w:val="22"/>
        </w:rPr>
      </w:pPr>
    </w:p>
    <w:p w14:paraId="71006F05" w14:textId="1E4C245B" w:rsidR="794F5421" w:rsidRDefault="794F5421" w:rsidP="77F56F2E">
      <w:pPr>
        <w:jc w:val="both"/>
        <w:rPr>
          <w:sz w:val="22"/>
          <w:szCs w:val="22"/>
        </w:rPr>
      </w:pPr>
      <w:r w:rsidRPr="77F56F2E">
        <w:rPr>
          <w:sz w:val="22"/>
          <w:szCs w:val="22"/>
        </w:rPr>
        <w:t>Le montant de la participation financière maximale du Département des Hauts-de-Seine est fixé à 1 032 817,50 € pour l’année 2025, dont 1 024 092 € au titre des crédits d’intervention et 8 725,50 € au titre des frais de gestion de l’Agence de service et de paiement.</w:t>
      </w:r>
    </w:p>
    <w:p w14:paraId="40F0D24E" w14:textId="69B29735" w:rsidR="646EA200" w:rsidRPr="00DD76EF" w:rsidRDefault="646EA200" w:rsidP="00DD76EF">
      <w:pPr>
        <w:rPr>
          <w:sz w:val="22"/>
          <w:szCs w:val="22"/>
        </w:rPr>
      </w:pPr>
      <w:r w:rsidRPr="77F56F2E">
        <w:rPr>
          <w:i/>
          <w:iCs/>
          <w:sz w:val="22"/>
          <w:szCs w:val="22"/>
        </w:rPr>
        <w:t xml:space="preserve">“Cette convention prévoyait le financement de </w:t>
      </w:r>
      <w:r w:rsidRPr="77F56F2E">
        <w:rPr>
          <w:b/>
          <w:bCs/>
          <w:i/>
          <w:iCs/>
          <w:sz w:val="22"/>
          <w:szCs w:val="22"/>
        </w:rPr>
        <w:t>80 PEC</w:t>
      </w:r>
      <w:r w:rsidR="00DD76EF">
        <w:rPr>
          <w:b/>
          <w:bCs/>
          <w:i/>
          <w:iCs/>
          <w:sz w:val="22"/>
          <w:szCs w:val="22"/>
        </w:rPr>
        <w:t xml:space="preserve"> (</w:t>
      </w:r>
      <w:r w:rsidR="00DD76EF" w:rsidRPr="77F56F2E">
        <w:rPr>
          <w:sz w:val="22"/>
          <w:szCs w:val="22"/>
        </w:rPr>
        <w:t>Parcours Emploi Compétence</w:t>
      </w:r>
      <w:r w:rsidR="00DD76EF">
        <w:rPr>
          <w:sz w:val="22"/>
          <w:szCs w:val="22"/>
        </w:rPr>
        <w:t>)</w:t>
      </w:r>
      <w:r w:rsidRPr="77F56F2E">
        <w:rPr>
          <w:i/>
          <w:iCs/>
          <w:sz w:val="22"/>
          <w:szCs w:val="22"/>
        </w:rPr>
        <w:t xml:space="preserve">, dont 40 au sein des services du Département et 40 au sein de structures du secteur non marchand (collectivités ou associations). En raison d’un lancement tardif du dispositif, </w:t>
      </w:r>
      <w:r w:rsidRPr="77F56F2E">
        <w:rPr>
          <w:b/>
          <w:bCs/>
          <w:i/>
          <w:iCs/>
          <w:sz w:val="22"/>
          <w:szCs w:val="22"/>
        </w:rPr>
        <w:t>29 PEC ont pu être recrutés en 2024, dont 24 dans les services du Département</w:t>
      </w:r>
      <w:r w:rsidRPr="77F56F2E">
        <w:rPr>
          <w:i/>
          <w:iCs/>
          <w:sz w:val="22"/>
          <w:szCs w:val="22"/>
        </w:rPr>
        <w:t>, notamment dans les services des solidarités territoriales du Pôle Solidarités sur des fonctions d’accueil et de médiation.”</w:t>
      </w:r>
    </w:p>
    <w:p w14:paraId="5F232756" w14:textId="7BD87E0F" w:rsidR="22780CEA" w:rsidRPr="00DD76EF" w:rsidRDefault="646EA200" w:rsidP="00DD76EF">
      <w:pPr>
        <w:rPr>
          <w:sz w:val="22"/>
          <w:szCs w:val="22"/>
        </w:rPr>
      </w:pPr>
      <w:r w:rsidRPr="77F56F2E">
        <w:rPr>
          <w:i/>
          <w:iCs/>
          <w:sz w:val="22"/>
          <w:szCs w:val="22"/>
        </w:rPr>
        <w:t>“Le bénéficiaire du RSA, salarié en CUI</w:t>
      </w:r>
      <w:r w:rsidR="00DD76EF">
        <w:rPr>
          <w:i/>
          <w:iCs/>
          <w:sz w:val="22"/>
          <w:szCs w:val="22"/>
        </w:rPr>
        <w:t xml:space="preserve"> (</w:t>
      </w:r>
      <w:r w:rsidR="00DD76EF" w:rsidRPr="77F56F2E">
        <w:rPr>
          <w:sz w:val="22"/>
          <w:szCs w:val="22"/>
        </w:rPr>
        <w:t xml:space="preserve">CUI = Contrat Unique </w:t>
      </w:r>
      <w:proofErr w:type="gramStart"/>
      <w:r w:rsidR="00DD76EF" w:rsidRPr="77F56F2E">
        <w:rPr>
          <w:sz w:val="22"/>
          <w:szCs w:val="22"/>
        </w:rPr>
        <w:t>d’Insertion</w:t>
      </w:r>
      <w:r w:rsidR="00DD76EF">
        <w:rPr>
          <w:sz w:val="22"/>
          <w:szCs w:val="22"/>
        </w:rPr>
        <w:t>)</w:t>
      </w:r>
      <w:r w:rsidRPr="77F56F2E">
        <w:rPr>
          <w:i/>
          <w:iCs/>
          <w:sz w:val="22"/>
          <w:szCs w:val="22"/>
        </w:rPr>
        <w:t>-</w:t>
      </w:r>
      <w:proofErr w:type="gramEnd"/>
      <w:r w:rsidRPr="77F56F2E">
        <w:rPr>
          <w:i/>
          <w:iCs/>
          <w:sz w:val="22"/>
          <w:szCs w:val="22"/>
        </w:rPr>
        <w:t xml:space="preserve">PEC, reprend une activité professionnelle à raison de 20 à 35 heures de travail hebdomadaire pour une durée de 6 à 12 mois, le contrat pouvant être renouvelé jusqu’à un maximum de 24 mois. En parallèle, le salarié bénéficie d'un accompagnement renforcé assuré par un conseiller en insertion </w:t>
      </w:r>
      <w:r w:rsidRPr="77F56F2E">
        <w:rPr>
          <w:i/>
          <w:iCs/>
          <w:sz w:val="22"/>
          <w:szCs w:val="22"/>
        </w:rPr>
        <w:lastRenderedPageBreak/>
        <w:t>professionnelle. Ce suivi permet de travailler sur son projet professionnel, de développer ses compétences et de sécuriser la reprise d'emploi pérenne à l'issue du PEC.”</w:t>
      </w:r>
    </w:p>
    <w:p w14:paraId="28F11BD3" w14:textId="66DD005A" w:rsidR="77F56F2E" w:rsidRDefault="77F56F2E" w:rsidP="77F56F2E">
      <w:pPr>
        <w:jc w:val="both"/>
        <w:rPr>
          <w:i/>
          <w:iCs/>
          <w:sz w:val="22"/>
          <w:szCs w:val="22"/>
        </w:rPr>
      </w:pPr>
    </w:p>
    <w:p w14:paraId="36AEC5AA" w14:textId="0CFF976F" w:rsidR="22780CEA" w:rsidRDefault="124FF009" w:rsidP="00DD76EF">
      <w:pPr>
        <w:pStyle w:val="Titre2"/>
        <w:rPr>
          <w:rFonts w:eastAsiaTheme="minorEastAsia"/>
        </w:rPr>
      </w:pPr>
      <w:r w:rsidRPr="77F56F2E">
        <w:rPr>
          <w:rFonts w:eastAsiaTheme="minorEastAsia"/>
        </w:rPr>
        <w:t xml:space="preserve">25.74 - Accès à l'emploi des demandeurs d'emploi rencontrant des freins sociaux et professionnels - France Travail </w:t>
      </w:r>
      <w:r w:rsidR="11F515FD" w:rsidRPr="77F56F2E">
        <w:rPr>
          <w:rFonts w:eastAsiaTheme="minorEastAsia"/>
        </w:rPr>
        <w:t xml:space="preserve">- </w:t>
      </w:r>
      <w:r w:rsidR="5886CB53" w:rsidRPr="77F56F2E">
        <w:rPr>
          <w:rFonts w:eastAsiaTheme="minorEastAsia"/>
        </w:rPr>
        <w:t xml:space="preserve">ABST </w:t>
      </w:r>
    </w:p>
    <w:p w14:paraId="76379FD0" w14:textId="77777777" w:rsidR="00DD76EF" w:rsidRPr="00DD76EF" w:rsidRDefault="00DD76EF" w:rsidP="00DD76EF"/>
    <w:p w14:paraId="1391907D" w14:textId="499C2E63" w:rsidR="1B74DCFE" w:rsidRDefault="1B74DCFE" w:rsidP="77F56F2E">
      <w:pPr>
        <w:jc w:val="both"/>
        <w:rPr>
          <w:sz w:val="22"/>
          <w:szCs w:val="22"/>
        </w:rPr>
      </w:pPr>
      <w:r w:rsidRPr="77F56F2E">
        <w:rPr>
          <w:sz w:val="22"/>
          <w:szCs w:val="22"/>
        </w:rPr>
        <w:t xml:space="preserve">Il s'agit ici de </w:t>
      </w:r>
      <w:r w:rsidRPr="77F56F2E">
        <w:rPr>
          <w:sz w:val="22"/>
          <w:szCs w:val="22"/>
          <w:u w:val="single"/>
        </w:rPr>
        <w:t>renouveler</w:t>
      </w:r>
      <w:r w:rsidRPr="77F56F2E">
        <w:rPr>
          <w:sz w:val="22"/>
          <w:szCs w:val="22"/>
        </w:rPr>
        <w:t xml:space="preserve"> </w:t>
      </w:r>
      <w:r w:rsidR="3A65C97B" w:rsidRPr="77F56F2E">
        <w:rPr>
          <w:sz w:val="22"/>
          <w:szCs w:val="22"/>
        </w:rPr>
        <w:t>la convention entre le CD et l’Etat</w:t>
      </w:r>
      <w:r w:rsidR="5617F77F" w:rsidRPr="77F56F2E">
        <w:rPr>
          <w:sz w:val="22"/>
          <w:szCs w:val="22"/>
        </w:rPr>
        <w:t>,</w:t>
      </w:r>
      <w:r w:rsidR="3A65C97B" w:rsidRPr="77F56F2E">
        <w:rPr>
          <w:sz w:val="22"/>
          <w:szCs w:val="22"/>
        </w:rPr>
        <w:t xml:space="preserve"> pour un an supplémentaire</w:t>
      </w:r>
      <w:r w:rsidR="6808A33D" w:rsidRPr="77F56F2E">
        <w:rPr>
          <w:sz w:val="22"/>
          <w:szCs w:val="22"/>
        </w:rPr>
        <w:t>, dans l’attente de la publication d’un décret d’application</w:t>
      </w:r>
      <w:r w:rsidR="3A65C97B" w:rsidRPr="77F56F2E">
        <w:rPr>
          <w:sz w:val="22"/>
          <w:szCs w:val="22"/>
        </w:rPr>
        <w:t>.</w:t>
      </w:r>
    </w:p>
    <w:p w14:paraId="1D78AC2A" w14:textId="7D7E0380" w:rsidR="22780CEA" w:rsidRDefault="3A65C97B" w:rsidP="77F56F2E">
      <w:pPr>
        <w:jc w:val="both"/>
        <w:rPr>
          <w:i/>
          <w:iCs/>
          <w:sz w:val="22"/>
          <w:szCs w:val="22"/>
        </w:rPr>
      </w:pPr>
      <w:r w:rsidRPr="77F56F2E">
        <w:rPr>
          <w:i/>
          <w:iCs/>
          <w:sz w:val="22"/>
          <w:szCs w:val="22"/>
        </w:rPr>
        <w:t>“Afin de garantir la continuité des actions menées au titre de l’accompagnement global dans ce contexte réglementaire changeant, et dans l’attente de la publication du décret d’application de la loi du 18 décembre 2023, il est ainsi proposé de prolonger de nouveau la convention pour la période allant de janvier 2025 à décembre 2025.”</w:t>
      </w:r>
    </w:p>
    <w:p w14:paraId="012EFB66" w14:textId="05AA49C5" w:rsidR="57BDAB36" w:rsidRDefault="57BDAB36" w:rsidP="77F56F2E">
      <w:pPr>
        <w:jc w:val="both"/>
        <w:rPr>
          <w:i/>
          <w:iCs/>
          <w:sz w:val="22"/>
          <w:szCs w:val="22"/>
        </w:rPr>
      </w:pPr>
      <w:r w:rsidRPr="77F56F2E">
        <w:rPr>
          <w:i/>
          <w:iCs/>
          <w:sz w:val="22"/>
          <w:szCs w:val="22"/>
        </w:rPr>
        <w:t>“Afin d’atteindre ces objectifs, France Travail s’engage à mobiliser, sur l’ensemble du territoire départemental, 22 conseillers dédiés, présents au sein de chacune de ses agences. Le Département s’engage, quant à lui, à mobiliser 22 chargés d’insertion et emploi répartis sur ses 13 services des solidarités territoriales (SST).”</w:t>
      </w:r>
    </w:p>
    <w:p w14:paraId="2CF95638" w14:textId="03C82136" w:rsidR="00DD76EF" w:rsidRPr="00FA15CA" w:rsidRDefault="00DD76EF" w:rsidP="77F56F2E">
      <w:pPr>
        <w:jc w:val="both"/>
        <w:rPr>
          <w:i/>
          <w:iCs/>
          <w:color w:val="000000" w:themeColor="text1"/>
          <w:sz w:val="22"/>
          <w:szCs w:val="22"/>
        </w:rPr>
      </w:pPr>
      <w:r w:rsidRPr="00FA15CA">
        <w:rPr>
          <w:i/>
          <w:iCs/>
          <w:color w:val="000000" w:themeColor="text1"/>
          <w:sz w:val="22"/>
          <w:szCs w:val="22"/>
        </w:rPr>
        <w:t>Pour mémo, nous avions voté POUR en juin 2024 car il n’était pas encore question de mettre en place les 15h d’activité. En revanche nous avions voté CONTRE la mise à jour de cette convention pour prendre en compte la réforme France Travail (et les 15h d’activité) en septembre 2024.</w:t>
      </w:r>
    </w:p>
    <w:p w14:paraId="59ED6A94" w14:textId="4EA3C60B" w:rsidR="77F56F2E" w:rsidRDefault="77F56F2E" w:rsidP="77F56F2E">
      <w:pPr>
        <w:jc w:val="both"/>
        <w:rPr>
          <w:i/>
          <w:iCs/>
          <w:sz w:val="22"/>
          <w:szCs w:val="22"/>
        </w:rPr>
      </w:pPr>
    </w:p>
    <w:p w14:paraId="3332877A" w14:textId="0C2B1D51" w:rsidR="22780CEA" w:rsidRDefault="124FF009" w:rsidP="00DD76EF">
      <w:pPr>
        <w:pStyle w:val="Titre2"/>
        <w:rPr>
          <w:rFonts w:eastAsiaTheme="minorEastAsia"/>
        </w:rPr>
      </w:pPr>
      <w:r w:rsidRPr="77F56F2E">
        <w:rPr>
          <w:rFonts w:eastAsiaTheme="minorEastAsia"/>
        </w:rPr>
        <w:t>25.75 - Transmission dématérialisée des informations relatives à la dé</w:t>
      </w:r>
      <w:r w:rsidR="635252C7" w:rsidRPr="77F56F2E">
        <w:rPr>
          <w:rFonts w:eastAsiaTheme="minorEastAsia"/>
        </w:rPr>
        <w:t>cl</w:t>
      </w:r>
      <w:r w:rsidRPr="77F56F2E">
        <w:rPr>
          <w:rFonts w:eastAsiaTheme="minorEastAsia"/>
        </w:rPr>
        <w:t xml:space="preserve">aration de grossesse - Actualisation de l'acte d'adhésion - CNAF </w:t>
      </w:r>
      <w:r w:rsidR="00DD76EF">
        <w:rPr>
          <w:rFonts w:eastAsiaTheme="minorEastAsia"/>
        </w:rPr>
        <w:t>–</w:t>
      </w:r>
      <w:r w:rsidR="5AA7CF7B" w:rsidRPr="77F56F2E">
        <w:rPr>
          <w:rFonts w:eastAsiaTheme="minorEastAsia"/>
        </w:rPr>
        <w:t xml:space="preserve"> POUR</w:t>
      </w:r>
    </w:p>
    <w:p w14:paraId="52A95848" w14:textId="77777777" w:rsidR="00DD76EF" w:rsidRPr="00DD76EF" w:rsidRDefault="00DD76EF" w:rsidP="00DD76EF"/>
    <w:p w14:paraId="2938CB2A" w14:textId="687E8FD6" w:rsidR="22780CEA" w:rsidRDefault="6ED5D836" w:rsidP="77F56F2E">
      <w:pPr>
        <w:jc w:val="both"/>
        <w:rPr>
          <w:sz w:val="22"/>
          <w:szCs w:val="22"/>
        </w:rPr>
      </w:pPr>
      <w:r w:rsidRPr="77F56F2E">
        <w:rPr>
          <w:sz w:val="22"/>
          <w:szCs w:val="22"/>
        </w:rPr>
        <w:t xml:space="preserve">La déclaration de l’état de grossesse repose sur deux dispositifs : d’une part, le document </w:t>
      </w:r>
      <w:proofErr w:type="spellStart"/>
      <w:r w:rsidRPr="77F56F2E">
        <w:rPr>
          <w:sz w:val="22"/>
          <w:szCs w:val="22"/>
        </w:rPr>
        <w:t>Cerfa</w:t>
      </w:r>
      <w:proofErr w:type="spellEnd"/>
      <w:r w:rsidRPr="77F56F2E">
        <w:rPr>
          <w:sz w:val="22"/>
          <w:szCs w:val="22"/>
        </w:rPr>
        <w:t xml:space="preserve"> S4110 intitulé « premier examen médical prénatal » complété par la femme enceinte et le professionnel de santé et, d’autre part, la </w:t>
      </w:r>
      <w:proofErr w:type="spellStart"/>
      <w:r w:rsidRPr="77F56F2E">
        <w:rPr>
          <w:sz w:val="22"/>
          <w:szCs w:val="22"/>
        </w:rPr>
        <w:t>télédéclaration</w:t>
      </w:r>
      <w:proofErr w:type="spellEnd"/>
      <w:r w:rsidRPr="77F56F2E">
        <w:rPr>
          <w:sz w:val="22"/>
          <w:szCs w:val="22"/>
        </w:rPr>
        <w:t xml:space="preserve"> de « déclaration simplifiée de grossesse » accessible aux professionnels de santé via le portail de l’Assurance maladie « espace pro », à l’aide de leur carte professionnelle et de la carte vitale de la femme enceinte. Les données relatives à la déclaration de grossesse sont transmises dans le cadre de ces deux dispositifs à la Caisse nationale des allocations familiales (</w:t>
      </w:r>
      <w:proofErr w:type="spellStart"/>
      <w:r w:rsidRPr="77F56F2E">
        <w:rPr>
          <w:sz w:val="22"/>
          <w:szCs w:val="22"/>
        </w:rPr>
        <w:t>Cnaf</w:t>
      </w:r>
      <w:proofErr w:type="spellEnd"/>
      <w:r w:rsidRPr="77F56F2E">
        <w:rPr>
          <w:sz w:val="22"/>
          <w:szCs w:val="22"/>
        </w:rPr>
        <w:t>).</w:t>
      </w:r>
    </w:p>
    <w:p w14:paraId="6AC31E3C" w14:textId="27704C88" w:rsidR="22780CEA" w:rsidRDefault="3C05F483" w:rsidP="77F56F2E">
      <w:pPr>
        <w:jc w:val="both"/>
        <w:rPr>
          <w:sz w:val="22"/>
          <w:szCs w:val="22"/>
        </w:rPr>
      </w:pPr>
      <w:r w:rsidRPr="77F56F2E">
        <w:rPr>
          <w:sz w:val="22"/>
          <w:szCs w:val="22"/>
        </w:rPr>
        <w:t>Cette délib</w:t>
      </w:r>
      <w:r w:rsidR="00DD76EF">
        <w:rPr>
          <w:sz w:val="22"/>
          <w:szCs w:val="22"/>
        </w:rPr>
        <w:t>ération</w:t>
      </w:r>
      <w:r w:rsidRPr="77F56F2E">
        <w:rPr>
          <w:sz w:val="22"/>
          <w:szCs w:val="22"/>
        </w:rPr>
        <w:t xml:space="preserve"> vise à automatiser et dématérialiser la passation de ces informations </w:t>
      </w:r>
      <w:r w:rsidR="057F8118" w:rsidRPr="77F56F2E">
        <w:rPr>
          <w:sz w:val="22"/>
          <w:szCs w:val="22"/>
        </w:rPr>
        <w:t xml:space="preserve">des allocataires </w:t>
      </w:r>
      <w:r w:rsidRPr="77F56F2E">
        <w:rPr>
          <w:sz w:val="22"/>
          <w:szCs w:val="22"/>
        </w:rPr>
        <w:t xml:space="preserve">par la CNAF aux PMI départementales. </w:t>
      </w:r>
    </w:p>
    <w:p w14:paraId="6C5ED752" w14:textId="7F9F2415" w:rsidR="77F56F2E" w:rsidRDefault="77F56F2E" w:rsidP="77F56F2E">
      <w:pPr>
        <w:rPr>
          <w:sz w:val="22"/>
          <w:szCs w:val="22"/>
        </w:rPr>
      </w:pPr>
    </w:p>
    <w:p w14:paraId="11974320" w14:textId="099E3BA1" w:rsidR="22780CEA" w:rsidRDefault="124FF009" w:rsidP="00DD76EF">
      <w:pPr>
        <w:pStyle w:val="Titre2"/>
        <w:rPr>
          <w:rFonts w:eastAsiaTheme="minorEastAsia"/>
        </w:rPr>
      </w:pPr>
      <w:r w:rsidRPr="77F56F2E">
        <w:rPr>
          <w:rFonts w:eastAsiaTheme="minorEastAsia"/>
        </w:rPr>
        <w:t xml:space="preserve">25.76 - Affaires européennes - Gestion déléguée du FSE Plus 2022-2027 - Deuxième programmation </w:t>
      </w:r>
      <w:r w:rsidR="57610E6C" w:rsidRPr="77F56F2E">
        <w:rPr>
          <w:rFonts w:eastAsiaTheme="minorEastAsia"/>
        </w:rPr>
        <w:t>- POUR</w:t>
      </w:r>
    </w:p>
    <w:p w14:paraId="466B6453" w14:textId="77777777" w:rsidR="00DD76EF" w:rsidRDefault="00DD76EF" w:rsidP="77F56F2E">
      <w:pPr>
        <w:jc w:val="both"/>
        <w:rPr>
          <w:color w:val="7030A0"/>
          <w:sz w:val="22"/>
          <w:szCs w:val="22"/>
        </w:rPr>
      </w:pPr>
    </w:p>
    <w:p w14:paraId="580C1C6C" w14:textId="3DFDA338" w:rsidR="22780CEA" w:rsidRDefault="7B332E29" w:rsidP="77F56F2E">
      <w:pPr>
        <w:jc w:val="both"/>
        <w:rPr>
          <w:sz w:val="22"/>
          <w:szCs w:val="22"/>
        </w:rPr>
      </w:pPr>
      <w:r w:rsidRPr="77F56F2E">
        <w:rPr>
          <w:sz w:val="22"/>
          <w:szCs w:val="22"/>
        </w:rPr>
        <w:lastRenderedPageBreak/>
        <w:t>Pour faire suite aux appels à projets du 17 juillet 2024, le Comité technique de sélection des opérations FSE+, réuni le 24 mars 2025 et composé des directions fonctionnelles du Département, a émis un avis favorable sur la programmation et le conventionnement de deux opérations :</w:t>
      </w:r>
    </w:p>
    <w:p w14:paraId="2BCF2C3E" w14:textId="539B8E32" w:rsidR="7B332E29" w:rsidRDefault="7B332E29" w:rsidP="77F56F2E">
      <w:pPr>
        <w:pStyle w:val="Paragraphedeliste"/>
        <w:numPr>
          <w:ilvl w:val="0"/>
          <w:numId w:val="10"/>
        </w:numPr>
        <w:jc w:val="both"/>
        <w:rPr>
          <w:sz w:val="22"/>
          <w:szCs w:val="22"/>
        </w:rPr>
      </w:pPr>
      <w:r w:rsidRPr="77F56F2E">
        <w:rPr>
          <w:b/>
          <w:bCs/>
          <w:sz w:val="22"/>
          <w:szCs w:val="22"/>
        </w:rPr>
        <w:t>Accompagnement linguistique et insertion professionnelle des femmes vulnérables dans le cadre des Écoles Françaises des Femmes</w:t>
      </w:r>
      <w:r w:rsidR="0F4C8E5C" w:rsidRPr="77F56F2E">
        <w:rPr>
          <w:b/>
          <w:bCs/>
          <w:sz w:val="22"/>
          <w:szCs w:val="22"/>
        </w:rPr>
        <w:t xml:space="preserve"> (avec l’Institut des Hauts-de-Seine)</w:t>
      </w:r>
      <w:r w:rsidRPr="77F56F2E">
        <w:rPr>
          <w:b/>
          <w:bCs/>
          <w:sz w:val="22"/>
          <w:szCs w:val="22"/>
        </w:rPr>
        <w:t>.</w:t>
      </w:r>
      <w:r w:rsidRPr="77F56F2E">
        <w:rPr>
          <w:sz w:val="22"/>
          <w:szCs w:val="22"/>
        </w:rPr>
        <w:t xml:space="preserve"> Le nombre prévisionnel de participantes est de 550 femmes. La subvention sollicitée et * proposée au titre du FSE+ est de </w:t>
      </w:r>
      <w:r w:rsidRPr="77F56F2E">
        <w:rPr>
          <w:b/>
          <w:bCs/>
          <w:sz w:val="22"/>
          <w:szCs w:val="22"/>
        </w:rPr>
        <w:t>200 000 €</w:t>
      </w:r>
      <w:r w:rsidRPr="77F56F2E">
        <w:rPr>
          <w:sz w:val="22"/>
          <w:szCs w:val="22"/>
        </w:rPr>
        <w:t>.</w:t>
      </w:r>
    </w:p>
    <w:p w14:paraId="50125877" w14:textId="5F88BFAD" w:rsidR="7B332E29" w:rsidRDefault="7B332E29" w:rsidP="77F56F2E">
      <w:pPr>
        <w:pStyle w:val="Paragraphedeliste"/>
        <w:numPr>
          <w:ilvl w:val="0"/>
          <w:numId w:val="10"/>
        </w:numPr>
        <w:jc w:val="both"/>
        <w:rPr>
          <w:sz w:val="22"/>
          <w:szCs w:val="22"/>
        </w:rPr>
      </w:pPr>
      <w:r w:rsidRPr="77F56F2E">
        <w:rPr>
          <w:b/>
          <w:bCs/>
          <w:sz w:val="22"/>
          <w:szCs w:val="22"/>
        </w:rPr>
        <w:t xml:space="preserve">Accompagner les usagers/ères des centres sociaux du 92 dans une démarche de mobilité inclusive et durable grâce à l’apprentissage du vélo (avec </w:t>
      </w:r>
      <w:r w:rsidR="7D414DBF" w:rsidRPr="77F56F2E">
        <w:rPr>
          <w:b/>
          <w:bCs/>
          <w:sz w:val="22"/>
          <w:szCs w:val="22"/>
        </w:rPr>
        <w:t>l’association La Fabrique des cyclistes)</w:t>
      </w:r>
      <w:r w:rsidRPr="77F56F2E">
        <w:rPr>
          <w:b/>
          <w:bCs/>
          <w:sz w:val="22"/>
          <w:szCs w:val="22"/>
        </w:rPr>
        <w:t>.</w:t>
      </w:r>
      <w:r w:rsidRPr="77F56F2E">
        <w:rPr>
          <w:sz w:val="22"/>
          <w:szCs w:val="22"/>
        </w:rPr>
        <w:t xml:space="preserve"> Le nombre de participants prévisionnel est de 170, dont 150 femmes et 20 hommes. La subvention sollicitée et proposée au titre du FSE+ est de </w:t>
      </w:r>
      <w:r w:rsidRPr="77F56F2E">
        <w:rPr>
          <w:b/>
          <w:bCs/>
          <w:sz w:val="22"/>
          <w:szCs w:val="22"/>
        </w:rPr>
        <w:t>66 722,51€</w:t>
      </w:r>
      <w:r w:rsidRPr="77F56F2E">
        <w:rPr>
          <w:sz w:val="22"/>
          <w:szCs w:val="22"/>
        </w:rPr>
        <w:t>.</w:t>
      </w:r>
    </w:p>
    <w:p w14:paraId="44CE6D4C" w14:textId="77F30319" w:rsidR="77F56F2E" w:rsidRDefault="77F56F2E" w:rsidP="77F56F2E">
      <w:pPr>
        <w:jc w:val="both"/>
        <w:rPr>
          <w:sz w:val="22"/>
          <w:szCs w:val="22"/>
        </w:rPr>
      </w:pPr>
    </w:p>
    <w:p w14:paraId="20386A57" w14:textId="3FC07BF2" w:rsidR="22780CEA" w:rsidRDefault="124FF009" w:rsidP="00DD76EF">
      <w:pPr>
        <w:pStyle w:val="Titre2"/>
        <w:rPr>
          <w:rFonts w:eastAsiaTheme="minorEastAsia"/>
        </w:rPr>
      </w:pPr>
      <w:r w:rsidRPr="77F56F2E">
        <w:rPr>
          <w:rFonts w:eastAsiaTheme="minorEastAsia"/>
        </w:rPr>
        <w:t xml:space="preserve">25.77 - Coopération internationale - Province de </w:t>
      </w:r>
      <w:proofErr w:type="spellStart"/>
      <w:r w:rsidRPr="77F56F2E">
        <w:rPr>
          <w:rFonts w:eastAsiaTheme="minorEastAsia"/>
        </w:rPr>
        <w:t>Siem</w:t>
      </w:r>
      <w:proofErr w:type="spellEnd"/>
      <w:r w:rsidRPr="77F56F2E">
        <w:rPr>
          <w:rFonts w:eastAsiaTheme="minorEastAsia"/>
        </w:rPr>
        <w:t xml:space="preserve"> Reap au Cambodge - Conventions de financements - FICOL </w:t>
      </w:r>
      <w:r w:rsidR="63E2A584" w:rsidRPr="77F56F2E">
        <w:rPr>
          <w:rFonts w:eastAsiaTheme="minorEastAsia"/>
        </w:rPr>
        <w:t>- POUR</w:t>
      </w:r>
    </w:p>
    <w:p w14:paraId="43CA3A5B" w14:textId="3468B1C2" w:rsidR="00DD76EF" w:rsidRDefault="00DD76EF" w:rsidP="22780CEA">
      <w:r>
        <w:t>Sur l’agro écologie, renforcer capacités techniques des agriculteurs.</w:t>
      </w:r>
    </w:p>
    <w:p w14:paraId="316133ED" w14:textId="77777777" w:rsidR="00DD76EF" w:rsidRDefault="00DD76EF" w:rsidP="00DD76EF">
      <w:pPr>
        <w:pStyle w:val="Titre2"/>
        <w:rPr>
          <w:rFonts w:eastAsiaTheme="minorEastAsia"/>
        </w:rPr>
      </w:pPr>
    </w:p>
    <w:p w14:paraId="50A90C89" w14:textId="2F78339F" w:rsidR="22780CEA" w:rsidRDefault="124FF009" w:rsidP="00DD76EF">
      <w:pPr>
        <w:pStyle w:val="Titre2"/>
        <w:rPr>
          <w:rFonts w:eastAsiaTheme="minorEastAsia"/>
        </w:rPr>
      </w:pPr>
      <w:r w:rsidRPr="77F56F2E">
        <w:rPr>
          <w:rFonts w:eastAsiaTheme="minorEastAsia"/>
        </w:rPr>
        <w:t xml:space="preserve">25.78 - Coopération internationale - Initiatives jeunes solidaires et bourses mobilité solidaire (2e sessions) - Edition 2025 </w:t>
      </w:r>
      <w:r w:rsidR="75E8EAFA" w:rsidRPr="77F56F2E">
        <w:rPr>
          <w:rFonts w:eastAsiaTheme="minorEastAsia"/>
        </w:rPr>
        <w:t>- POUR</w:t>
      </w:r>
    </w:p>
    <w:p w14:paraId="1E72F162" w14:textId="2F360DDA" w:rsidR="77F56F2E" w:rsidRDefault="77F56F2E" w:rsidP="77F56F2E"/>
    <w:p w14:paraId="2F3D6D9E" w14:textId="182C7D75" w:rsidR="22780CEA" w:rsidRDefault="124FF009" w:rsidP="00DD76EF">
      <w:pPr>
        <w:pStyle w:val="Titre2"/>
        <w:rPr>
          <w:rFonts w:eastAsiaTheme="minorEastAsia"/>
        </w:rPr>
      </w:pPr>
      <w:r w:rsidRPr="77F56F2E">
        <w:rPr>
          <w:rFonts w:eastAsiaTheme="minorEastAsia"/>
        </w:rPr>
        <w:t xml:space="preserve">25.79 - Appel à projet </w:t>
      </w:r>
      <w:proofErr w:type="spellStart"/>
      <w:r w:rsidRPr="77F56F2E">
        <w:rPr>
          <w:rFonts w:eastAsiaTheme="minorEastAsia"/>
        </w:rPr>
        <w:t>ProgrESS</w:t>
      </w:r>
      <w:proofErr w:type="spellEnd"/>
      <w:r w:rsidRPr="77F56F2E">
        <w:rPr>
          <w:rFonts w:eastAsiaTheme="minorEastAsia"/>
        </w:rPr>
        <w:t xml:space="preserve"> - Lauréats 2025 </w:t>
      </w:r>
      <w:r w:rsidR="00DD76EF">
        <w:rPr>
          <w:rFonts w:eastAsiaTheme="minorEastAsia"/>
        </w:rPr>
        <w:t>–</w:t>
      </w:r>
      <w:r w:rsidR="32C1A029" w:rsidRPr="77F56F2E">
        <w:rPr>
          <w:rFonts w:eastAsiaTheme="minorEastAsia"/>
        </w:rPr>
        <w:t xml:space="preserve"> POUR</w:t>
      </w:r>
    </w:p>
    <w:p w14:paraId="1CA6F18F" w14:textId="77777777" w:rsidR="00DD76EF" w:rsidRPr="00DD76EF" w:rsidRDefault="00DD76EF" w:rsidP="00DD76EF"/>
    <w:p w14:paraId="00E0C6E6" w14:textId="23419D84" w:rsidR="22780CEA" w:rsidRDefault="09C966CD" w:rsidP="77F56F2E">
      <w:pPr>
        <w:rPr>
          <w:sz w:val="22"/>
          <w:szCs w:val="22"/>
        </w:rPr>
      </w:pPr>
      <w:r w:rsidRPr="77F56F2E">
        <w:rPr>
          <w:sz w:val="22"/>
          <w:szCs w:val="22"/>
        </w:rPr>
        <w:t xml:space="preserve">Le budget alloué à cette troisième session d’appel à projets est de </w:t>
      </w:r>
      <w:r w:rsidRPr="77F56F2E">
        <w:rPr>
          <w:b/>
          <w:bCs/>
          <w:sz w:val="22"/>
          <w:szCs w:val="22"/>
        </w:rPr>
        <w:t>100 000 €</w:t>
      </w:r>
      <w:r w:rsidRPr="77F56F2E">
        <w:rPr>
          <w:sz w:val="22"/>
          <w:szCs w:val="22"/>
        </w:rPr>
        <w:t>, pour des subventions pouvant aller jusqu’à 15 000 € maximum par projet.</w:t>
      </w:r>
    </w:p>
    <w:p w14:paraId="650A7CAD" w14:textId="505184F7" w:rsidR="22780CEA" w:rsidRDefault="09C966CD" w:rsidP="77F56F2E">
      <w:pPr>
        <w:rPr>
          <w:sz w:val="22"/>
          <w:szCs w:val="22"/>
        </w:rPr>
      </w:pPr>
      <w:r w:rsidRPr="77F56F2E">
        <w:rPr>
          <w:sz w:val="22"/>
          <w:szCs w:val="22"/>
        </w:rPr>
        <w:t>51 candidatures reçues et analysées, 24 candidats présélectionnés (dossiers complets et éligibles), auditions le 28 mars dernier (23 candidats), 16 projets finalement retenus.</w:t>
      </w:r>
    </w:p>
    <w:p w14:paraId="3DA46BFD" w14:textId="7A778072" w:rsidR="22780CEA" w:rsidRDefault="14D0F204" w:rsidP="77F56F2E">
      <w:pPr>
        <w:rPr>
          <w:sz w:val="22"/>
          <w:szCs w:val="22"/>
        </w:rPr>
      </w:pPr>
      <w:r w:rsidRPr="77F56F2E">
        <w:rPr>
          <w:sz w:val="22"/>
          <w:szCs w:val="22"/>
        </w:rPr>
        <w:t xml:space="preserve">Exemples de projets retenus : </w:t>
      </w:r>
    </w:p>
    <w:p w14:paraId="456BCDC4" w14:textId="79C768A8" w:rsidR="22780CEA" w:rsidRDefault="14D0F204" w:rsidP="77F56F2E">
      <w:pPr>
        <w:jc w:val="center"/>
      </w:pPr>
      <w:r>
        <w:rPr>
          <w:noProof/>
        </w:rPr>
        <w:lastRenderedPageBreak/>
        <w:drawing>
          <wp:inline distT="0" distB="0" distL="0" distR="0" wp14:anchorId="2D4F1E81" wp14:editId="5B5DCA57">
            <wp:extent cx="4695824" cy="2508086"/>
            <wp:effectExtent l="0" t="0" r="0" b="0"/>
            <wp:docPr id="720605476" name="Image 720605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4695824" cy="2508086"/>
                    </a:xfrm>
                    <a:prstGeom prst="rect">
                      <a:avLst/>
                    </a:prstGeom>
                  </pic:spPr>
                </pic:pic>
              </a:graphicData>
            </a:graphic>
          </wp:inline>
        </w:drawing>
      </w:r>
    </w:p>
    <w:p w14:paraId="0D75D527" w14:textId="6C8A4487" w:rsidR="22780CEA" w:rsidRDefault="22780CEA" w:rsidP="77F56F2E">
      <w:pPr>
        <w:rPr>
          <w:rFonts w:eastAsiaTheme="minorEastAsia"/>
          <w:b/>
          <w:bCs/>
          <w:sz w:val="28"/>
          <w:szCs w:val="28"/>
          <w:u w:val="single"/>
        </w:rPr>
      </w:pPr>
    </w:p>
    <w:p w14:paraId="1F7CDE43" w14:textId="08E49398" w:rsidR="22780CEA" w:rsidRDefault="124FF009" w:rsidP="009D193A">
      <w:pPr>
        <w:pStyle w:val="Titre2"/>
        <w:jc w:val="both"/>
        <w:rPr>
          <w:rFonts w:eastAsiaTheme="minorEastAsia"/>
        </w:rPr>
      </w:pPr>
      <w:r w:rsidRPr="77F56F2E">
        <w:rPr>
          <w:rFonts w:eastAsiaTheme="minorEastAsia"/>
        </w:rPr>
        <w:t xml:space="preserve">25.80 - Subventions et actions culturelles - Lecture Musique Danse et Art contemporain </w:t>
      </w:r>
      <w:r w:rsidR="6E78DBCC" w:rsidRPr="77F56F2E">
        <w:rPr>
          <w:rFonts w:eastAsiaTheme="minorEastAsia"/>
        </w:rPr>
        <w:t>- POUR</w:t>
      </w:r>
    </w:p>
    <w:p w14:paraId="0E1A9DCD" w14:textId="352A2C3E" w:rsidR="22780CEA" w:rsidRPr="009D193A" w:rsidRDefault="17B61D11" w:rsidP="77F56F2E">
      <w:pPr>
        <w:jc w:val="both"/>
        <w:rPr>
          <w:b/>
          <w:bCs/>
          <w:sz w:val="22"/>
          <w:szCs w:val="22"/>
        </w:rPr>
      </w:pPr>
      <w:r w:rsidRPr="009D193A">
        <w:rPr>
          <w:b/>
          <w:bCs/>
          <w:sz w:val="22"/>
          <w:szCs w:val="22"/>
        </w:rPr>
        <w:t>Pour la médiathèque de Fontenay-aux-Roses une subvention de 8 950 €, pour un budget prévisionnel de 1 026 025 €.</w:t>
      </w:r>
    </w:p>
    <w:p w14:paraId="1A1B8061" w14:textId="630C2A00" w:rsidR="22780CEA" w:rsidRDefault="17B61D11" w:rsidP="77F56F2E">
      <w:pPr>
        <w:jc w:val="both"/>
        <w:rPr>
          <w:sz w:val="22"/>
          <w:szCs w:val="22"/>
        </w:rPr>
      </w:pPr>
      <w:r w:rsidRPr="77F56F2E">
        <w:rPr>
          <w:sz w:val="22"/>
          <w:szCs w:val="22"/>
        </w:rPr>
        <w:t xml:space="preserve">Pour la médiathèque Pablo Neruda de Malakoff une subvention de </w:t>
      </w:r>
      <w:r w:rsidRPr="77F56F2E">
        <w:rPr>
          <w:b/>
          <w:bCs/>
          <w:sz w:val="22"/>
          <w:szCs w:val="22"/>
        </w:rPr>
        <w:t>10 680 €</w:t>
      </w:r>
      <w:r w:rsidRPr="77F56F2E">
        <w:rPr>
          <w:sz w:val="22"/>
          <w:szCs w:val="22"/>
        </w:rPr>
        <w:t>, pour un budget prévisionnel de 1 026 103 €.</w:t>
      </w:r>
    </w:p>
    <w:p w14:paraId="2019D751" w14:textId="546316F5" w:rsidR="17B61D11" w:rsidRDefault="17B61D11" w:rsidP="77F56F2E">
      <w:pPr>
        <w:jc w:val="both"/>
        <w:rPr>
          <w:sz w:val="22"/>
          <w:szCs w:val="22"/>
        </w:rPr>
      </w:pPr>
      <w:r w:rsidRPr="77F56F2E">
        <w:rPr>
          <w:sz w:val="22"/>
          <w:szCs w:val="22"/>
        </w:rPr>
        <w:t>Six festivals soutenus cette année</w:t>
      </w:r>
      <w:r w:rsidR="58DD4AC9" w:rsidRPr="77F56F2E">
        <w:rPr>
          <w:sz w:val="22"/>
          <w:szCs w:val="22"/>
        </w:rPr>
        <w:t xml:space="preserve"> (</w:t>
      </w:r>
      <w:r w:rsidR="58DD4AC9" w:rsidRPr="77F56F2E">
        <w:rPr>
          <w:b/>
          <w:bCs/>
          <w:sz w:val="22"/>
          <w:szCs w:val="22"/>
        </w:rPr>
        <w:t>22 000 €</w:t>
      </w:r>
      <w:r w:rsidR="58DD4AC9" w:rsidRPr="77F56F2E">
        <w:rPr>
          <w:sz w:val="22"/>
          <w:szCs w:val="22"/>
        </w:rPr>
        <w:t xml:space="preserve"> en tout)</w:t>
      </w:r>
      <w:r w:rsidRPr="77F56F2E">
        <w:rPr>
          <w:sz w:val="22"/>
          <w:szCs w:val="22"/>
        </w:rPr>
        <w:t xml:space="preserve"> : Les Aiguilleurs à Sèvres, </w:t>
      </w:r>
      <w:r w:rsidRPr="77F56F2E">
        <w:rPr>
          <w:b/>
          <w:bCs/>
          <w:sz w:val="22"/>
          <w:szCs w:val="22"/>
        </w:rPr>
        <w:t>Beat and Beer à Malakoff</w:t>
      </w:r>
      <w:r w:rsidRPr="77F56F2E">
        <w:rPr>
          <w:sz w:val="22"/>
          <w:szCs w:val="22"/>
        </w:rPr>
        <w:t xml:space="preserve">, Jazz à Garches, Contours à Clichy, </w:t>
      </w:r>
      <w:r w:rsidRPr="77F56F2E">
        <w:rPr>
          <w:b/>
          <w:bCs/>
          <w:sz w:val="22"/>
          <w:szCs w:val="22"/>
        </w:rPr>
        <w:t>Festival des Voix et des Langues et la Boucle en Musique à Colombes</w:t>
      </w:r>
      <w:r w:rsidRPr="77F56F2E">
        <w:rPr>
          <w:sz w:val="22"/>
          <w:szCs w:val="22"/>
        </w:rPr>
        <w:t>, Bois-Colombes et Gennevilliers</w:t>
      </w:r>
      <w:r w:rsidR="005566FF">
        <w:rPr>
          <w:sz w:val="22"/>
          <w:szCs w:val="22"/>
        </w:rPr>
        <w:t xml:space="preserve"> cheval</w:t>
      </w:r>
      <w:r w:rsidRPr="77F56F2E">
        <w:rPr>
          <w:sz w:val="22"/>
          <w:szCs w:val="22"/>
        </w:rPr>
        <w:t>.</w:t>
      </w:r>
    </w:p>
    <w:p w14:paraId="5837646B" w14:textId="18CB1CE6" w:rsidR="22780CEA" w:rsidRDefault="124FF009" w:rsidP="009D193A">
      <w:pPr>
        <w:pStyle w:val="Titre2"/>
        <w:rPr>
          <w:rFonts w:eastAsiaTheme="minorEastAsia"/>
        </w:rPr>
      </w:pPr>
      <w:r w:rsidRPr="77F56F2E">
        <w:rPr>
          <w:rFonts w:eastAsiaTheme="minorEastAsia"/>
        </w:rPr>
        <w:lastRenderedPageBreak/>
        <w:t xml:space="preserve">25.81 - Musée départemental Albert-Kahn - Contrats de prêt et de remise de fichiers numériques - Exposition Bénin aller-retour </w:t>
      </w:r>
      <w:r w:rsidR="53014F7A" w:rsidRPr="77F56F2E">
        <w:rPr>
          <w:rFonts w:eastAsiaTheme="minorEastAsia"/>
        </w:rPr>
        <w:t>- POUR</w:t>
      </w:r>
    </w:p>
    <w:p w14:paraId="11818B8C" w14:textId="2C51D95D" w:rsidR="22780CEA" w:rsidRDefault="124FF009" w:rsidP="009D193A">
      <w:pPr>
        <w:pStyle w:val="Titre2"/>
        <w:rPr>
          <w:rFonts w:eastAsiaTheme="minorEastAsia"/>
        </w:rPr>
      </w:pPr>
      <w:r w:rsidRPr="77F56F2E">
        <w:rPr>
          <w:rFonts w:eastAsiaTheme="minorEastAsia"/>
        </w:rPr>
        <w:t xml:space="preserve">25.82 - Musée Albert-Kahn - Remise de fichier numérique et autorisation exploitation - France Education International </w:t>
      </w:r>
      <w:r w:rsidR="768C8F31" w:rsidRPr="77F56F2E">
        <w:rPr>
          <w:rFonts w:ascii="Aptos" w:eastAsia="Aptos" w:hAnsi="Aptos" w:cs="Aptos"/>
          <w:sz w:val="27"/>
          <w:szCs w:val="27"/>
        </w:rPr>
        <w:t>- POUR</w:t>
      </w:r>
    </w:p>
    <w:p w14:paraId="65FCEFCA" w14:textId="6A800EE0" w:rsidR="22780CEA" w:rsidRDefault="124FF009" w:rsidP="009D193A">
      <w:pPr>
        <w:pStyle w:val="Titre2"/>
        <w:rPr>
          <w:rFonts w:eastAsiaTheme="minorEastAsia"/>
        </w:rPr>
      </w:pPr>
      <w:r w:rsidRPr="77F56F2E">
        <w:rPr>
          <w:rFonts w:eastAsiaTheme="minorEastAsia"/>
        </w:rPr>
        <w:t xml:space="preserve">25.83 - Musée Albert-Kahn - Contrat de remise de fichiers numériques - Mémorial des déportations - Musée Histoire Marseille </w:t>
      </w:r>
      <w:r w:rsidR="768C8F31" w:rsidRPr="77F56F2E">
        <w:rPr>
          <w:rFonts w:ascii="Aptos" w:eastAsia="Aptos" w:hAnsi="Aptos" w:cs="Aptos"/>
          <w:sz w:val="27"/>
          <w:szCs w:val="27"/>
        </w:rPr>
        <w:t>- POUR</w:t>
      </w:r>
    </w:p>
    <w:p w14:paraId="689C692F" w14:textId="383A9FDE" w:rsidR="22780CEA" w:rsidRDefault="124FF009" w:rsidP="009D193A">
      <w:pPr>
        <w:pStyle w:val="Titre2"/>
        <w:rPr>
          <w:rFonts w:eastAsiaTheme="minorEastAsia"/>
        </w:rPr>
      </w:pPr>
      <w:r w:rsidRPr="77F56F2E">
        <w:rPr>
          <w:rFonts w:eastAsiaTheme="minorEastAsia"/>
        </w:rPr>
        <w:t>25.84 - Musée Albert-Kahn - Convention d'occupation temporaire association Les Gens d'Images</w:t>
      </w:r>
      <w:r w:rsidR="777DD6E1" w:rsidRPr="77F56F2E">
        <w:rPr>
          <w:rFonts w:ascii="Aptos" w:eastAsia="Aptos" w:hAnsi="Aptos" w:cs="Aptos"/>
          <w:sz w:val="27"/>
          <w:szCs w:val="27"/>
        </w:rPr>
        <w:t xml:space="preserve"> - POUR</w:t>
      </w:r>
    </w:p>
    <w:p w14:paraId="522812B6" w14:textId="78DA7728" w:rsidR="22780CEA" w:rsidRDefault="124FF009" w:rsidP="009D193A">
      <w:pPr>
        <w:pStyle w:val="Titre2"/>
        <w:rPr>
          <w:rFonts w:eastAsiaTheme="minorEastAsia"/>
        </w:rPr>
      </w:pPr>
      <w:r w:rsidRPr="77F56F2E">
        <w:rPr>
          <w:rFonts w:eastAsiaTheme="minorEastAsia"/>
        </w:rPr>
        <w:t>25.85 - Musée du Grand Siècle - Convention de dépôt - Musée de Cluny</w:t>
      </w:r>
      <w:r w:rsidR="57B18777" w:rsidRPr="77F56F2E">
        <w:rPr>
          <w:rFonts w:ascii="Aptos" w:eastAsia="Aptos" w:hAnsi="Aptos" w:cs="Aptos"/>
          <w:sz w:val="27"/>
          <w:szCs w:val="27"/>
        </w:rPr>
        <w:t xml:space="preserve"> - POUR</w:t>
      </w:r>
    </w:p>
    <w:p w14:paraId="667374CC" w14:textId="27BC5742" w:rsidR="22780CEA" w:rsidRDefault="124FF009" w:rsidP="009D193A">
      <w:pPr>
        <w:pStyle w:val="Titre2"/>
        <w:rPr>
          <w:rFonts w:eastAsiaTheme="minorEastAsia"/>
        </w:rPr>
      </w:pPr>
      <w:r w:rsidRPr="77F56F2E">
        <w:rPr>
          <w:rFonts w:eastAsiaTheme="minorEastAsia"/>
        </w:rPr>
        <w:t>25.86 - Musée du Grand Siècle - Convention de dépôt - Dijon</w:t>
      </w:r>
      <w:r w:rsidR="36DDB6C8" w:rsidRPr="77F56F2E">
        <w:rPr>
          <w:rFonts w:ascii="Aptos" w:eastAsia="Aptos" w:hAnsi="Aptos" w:cs="Aptos"/>
          <w:sz w:val="27"/>
          <w:szCs w:val="27"/>
        </w:rPr>
        <w:t xml:space="preserve"> - POUR</w:t>
      </w:r>
    </w:p>
    <w:p w14:paraId="17AFF085" w14:textId="6CD575B7" w:rsidR="22780CEA" w:rsidRDefault="124FF009" w:rsidP="009D193A">
      <w:pPr>
        <w:pStyle w:val="Titre2"/>
        <w:rPr>
          <w:rFonts w:eastAsiaTheme="minorEastAsia"/>
        </w:rPr>
      </w:pPr>
      <w:r w:rsidRPr="77F56F2E">
        <w:rPr>
          <w:rFonts w:eastAsiaTheme="minorEastAsia"/>
        </w:rPr>
        <w:t>25.87 - Château de Sceaux - Musée départemental - Prêt d'</w:t>
      </w:r>
      <w:proofErr w:type="spellStart"/>
      <w:r w:rsidRPr="77F56F2E">
        <w:rPr>
          <w:rFonts w:eastAsiaTheme="minorEastAsia"/>
        </w:rPr>
        <w:t>oeuvres</w:t>
      </w:r>
      <w:proofErr w:type="spellEnd"/>
      <w:r w:rsidRPr="77F56F2E">
        <w:rPr>
          <w:rFonts w:eastAsiaTheme="minorEastAsia"/>
        </w:rPr>
        <w:t xml:space="preserve"> - Châteauneuf-sur-Loire</w:t>
      </w:r>
      <w:r w:rsidR="06ECD466" w:rsidRPr="77F56F2E">
        <w:rPr>
          <w:rFonts w:ascii="Aptos" w:eastAsia="Aptos" w:hAnsi="Aptos" w:cs="Aptos"/>
          <w:sz w:val="27"/>
          <w:szCs w:val="27"/>
        </w:rPr>
        <w:t xml:space="preserve"> - POUR</w:t>
      </w:r>
    </w:p>
    <w:p w14:paraId="1385230C" w14:textId="453BEDDB" w:rsidR="22780CEA" w:rsidRDefault="124FF009" w:rsidP="009D193A">
      <w:pPr>
        <w:pStyle w:val="Titre2"/>
        <w:rPr>
          <w:rFonts w:eastAsiaTheme="minorEastAsia"/>
        </w:rPr>
      </w:pPr>
      <w:r w:rsidRPr="77F56F2E">
        <w:rPr>
          <w:rFonts w:eastAsiaTheme="minorEastAsia"/>
        </w:rPr>
        <w:t xml:space="preserve">25.88 - Château de Sceaux - Musée départemental - Prêts d'une </w:t>
      </w:r>
      <w:proofErr w:type="spellStart"/>
      <w:r w:rsidRPr="77F56F2E">
        <w:rPr>
          <w:rFonts w:eastAsiaTheme="minorEastAsia"/>
        </w:rPr>
        <w:t>oeuvre</w:t>
      </w:r>
      <w:proofErr w:type="spellEnd"/>
      <w:r w:rsidRPr="77F56F2E">
        <w:rPr>
          <w:rFonts w:eastAsiaTheme="minorEastAsia"/>
        </w:rPr>
        <w:t xml:space="preserve"> - Nevers</w:t>
      </w:r>
      <w:r w:rsidR="0622B04F" w:rsidRPr="77F56F2E">
        <w:rPr>
          <w:rFonts w:ascii="Aptos" w:eastAsia="Aptos" w:hAnsi="Aptos" w:cs="Aptos"/>
          <w:sz w:val="27"/>
          <w:szCs w:val="27"/>
        </w:rPr>
        <w:t xml:space="preserve"> - POUR</w:t>
      </w:r>
    </w:p>
    <w:p w14:paraId="23B79DAF" w14:textId="0AB35B47" w:rsidR="22780CEA" w:rsidRDefault="124FF009" w:rsidP="009D193A">
      <w:pPr>
        <w:pStyle w:val="Titre2"/>
        <w:rPr>
          <w:rFonts w:eastAsiaTheme="minorEastAsia"/>
        </w:rPr>
      </w:pPr>
      <w:r w:rsidRPr="77F56F2E">
        <w:rPr>
          <w:rFonts w:eastAsiaTheme="minorEastAsia"/>
        </w:rPr>
        <w:t>25.89 - Château de Sceaux - Musée départemental - Résultats des campagnes de récolements 2024</w:t>
      </w:r>
      <w:r w:rsidR="044EEF5A" w:rsidRPr="77F56F2E">
        <w:rPr>
          <w:rFonts w:ascii="Aptos" w:eastAsia="Aptos" w:hAnsi="Aptos" w:cs="Aptos"/>
          <w:sz w:val="27"/>
          <w:szCs w:val="27"/>
        </w:rPr>
        <w:t xml:space="preserve"> - POUR</w:t>
      </w:r>
    </w:p>
    <w:p w14:paraId="1B90D873" w14:textId="6510FF40" w:rsidR="22780CEA" w:rsidRDefault="124FF009" w:rsidP="009D193A">
      <w:pPr>
        <w:pStyle w:val="Titre2"/>
        <w:rPr>
          <w:rFonts w:eastAsiaTheme="minorEastAsia"/>
        </w:rPr>
      </w:pPr>
      <w:r w:rsidRPr="77F56F2E">
        <w:rPr>
          <w:rFonts w:eastAsiaTheme="minorEastAsia"/>
        </w:rPr>
        <w:t xml:space="preserve">25.90 - Archives départementales - Prêt d'une </w:t>
      </w:r>
      <w:proofErr w:type="spellStart"/>
      <w:r w:rsidRPr="77F56F2E">
        <w:rPr>
          <w:rFonts w:eastAsiaTheme="minorEastAsia"/>
        </w:rPr>
        <w:t>oeuvre</w:t>
      </w:r>
      <w:proofErr w:type="spellEnd"/>
      <w:r w:rsidRPr="77F56F2E">
        <w:rPr>
          <w:rFonts w:eastAsiaTheme="minorEastAsia"/>
        </w:rPr>
        <w:t xml:space="preserve"> - Centre des Monuments Nationaux - Château de Maisons</w:t>
      </w:r>
      <w:r w:rsidR="470A4320" w:rsidRPr="77F56F2E">
        <w:rPr>
          <w:rFonts w:ascii="Aptos" w:eastAsia="Aptos" w:hAnsi="Aptos" w:cs="Aptos"/>
          <w:sz w:val="27"/>
          <w:szCs w:val="27"/>
        </w:rPr>
        <w:t xml:space="preserve"> - POUR</w:t>
      </w:r>
    </w:p>
    <w:p w14:paraId="3A9BFF93" w14:textId="0163C14E" w:rsidR="22780CEA" w:rsidRDefault="124FF009" w:rsidP="009D193A">
      <w:pPr>
        <w:pStyle w:val="Titre2"/>
        <w:rPr>
          <w:rFonts w:eastAsiaTheme="minorEastAsia"/>
        </w:rPr>
      </w:pPr>
      <w:r w:rsidRPr="77F56F2E">
        <w:rPr>
          <w:rFonts w:eastAsiaTheme="minorEastAsia"/>
        </w:rPr>
        <w:t>25.91 - Archives départementales - Adhésion au club des utilisateurs du programme VITAM</w:t>
      </w:r>
      <w:r w:rsidR="16A9E8CE" w:rsidRPr="77F56F2E">
        <w:rPr>
          <w:rFonts w:ascii="Aptos" w:eastAsia="Aptos" w:hAnsi="Aptos" w:cs="Aptos"/>
          <w:sz w:val="27"/>
          <w:szCs w:val="27"/>
        </w:rPr>
        <w:t xml:space="preserve"> - POUR</w:t>
      </w:r>
    </w:p>
    <w:p w14:paraId="50875338" w14:textId="7834411E" w:rsidR="22780CEA" w:rsidRDefault="124FF009" w:rsidP="009D193A">
      <w:pPr>
        <w:pStyle w:val="Titre2"/>
        <w:rPr>
          <w:rFonts w:eastAsiaTheme="minorEastAsia"/>
        </w:rPr>
      </w:pPr>
      <w:r w:rsidRPr="77F56F2E">
        <w:rPr>
          <w:rFonts w:eastAsiaTheme="minorEastAsia"/>
        </w:rPr>
        <w:t>25.92 - Groupement de commandes - Les Musicales de la Vallée-aux-Loups Maison de Châteaubriand - 2025</w:t>
      </w:r>
      <w:r w:rsidR="16A9E8CE" w:rsidRPr="77F56F2E">
        <w:rPr>
          <w:rFonts w:ascii="Aptos" w:eastAsia="Aptos" w:hAnsi="Aptos" w:cs="Aptos"/>
          <w:sz w:val="27"/>
          <w:szCs w:val="27"/>
        </w:rPr>
        <w:t xml:space="preserve"> - POUR</w:t>
      </w:r>
    </w:p>
    <w:p w14:paraId="748995FE" w14:textId="21507379" w:rsidR="009D193A" w:rsidRPr="009D193A" w:rsidRDefault="124FF009" w:rsidP="009D193A">
      <w:pPr>
        <w:pStyle w:val="Titre2"/>
        <w:rPr>
          <w:rFonts w:ascii="Aptos" w:eastAsia="Aptos" w:hAnsi="Aptos" w:cs="Aptos"/>
          <w:sz w:val="27"/>
          <w:szCs w:val="27"/>
        </w:rPr>
      </w:pPr>
      <w:r w:rsidRPr="77F56F2E">
        <w:rPr>
          <w:rFonts w:eastAsiaTheme="minorEastAsia"/>
        </w:rPr>
        <w:t>25.93 - Soutien au sport de haut niveau et aux comités sportifs départementaux</w:t>
      </w:r>
      <w:r w:rsidR="37583CD0" w:rsidRPr="77F56F2E">
        <w:rPr>
          <w:rFonts w:ascii="Aptos" w:eastAsia="Aptos" w:hAnsi="Aptos" w:cs="Aptos"/>
          <w:sz w:val="27"/>
          <w:szCs w:val="27"/>
        </w:rPr>
        <w:t xml:space="preserve"> </w:t>
      </w:r>
      <w:r w:rsidR="009D193A">
        <w:rPr>
          <w:rFonts w:ascii="Aptos" w:eastAsia="Aptos" w:hAnsi="Aptos" w:cs="Aptos"/>
          <w:sz w:val="27"/>
          <w:szCs w:val="27"/>
        </w:rPr>
        <w:t>–</w:t>
      </w:r>
      <w:r w:rsidR="37583CD0" w:rsidRPr="77F56F2E">
        <w:rPr>
          <w:rFonts w:ascii="Aptos" w:eastAsia="Aptos" w:hAnsi="Aptos" w:cs="Aptos"/>
          <w:sz w:val="27"/>
          <w:szCs w:val="27"/>
        </w:rPr>
        <w:t xml:space="preserve"> POUR</w:t>
      </w:r>
    </w:p>
    <w:p w14:paraId="1809FF41" w14:textId="3F2A460A" w:rsidR="22780CEA" w:rsidRDefault="124FF009" w:rsidP="009D193A">
      <w:pPr>
        <w:pStyle w:val="Titre2"/>
        <w:rPr>
          <w:rFonts w:eastAsiaTheme="minorEastAsia"/>
        </w:rPr>
      </w:pPr>
      <w:r w:rsidRPr="77F56F2E">
        <w:rPr>
          <w:rFonts w:eastAsiaTheme="minorEastAsia"/>
        </w:rPr>
        <w:t>25.94 - Sport pour tous - Soutiens aux associations et comités sportifs départementaux</w:t>
      </w:r>
      <w:r w:rsidR="37583CD0" w:rsidRPr="77F56F2E">
        <w:rPr>
          <w:rFonts w:ascii="Aptos" w:eastAsia="Aptos" w:hAnsi="Aptos" w:cs="Aptos"/>
          <w:sz w:val="27"/>
          <w:szCs w:val="27"/>
        </w:rPr>
        <w:t xml:space="preserve"> - POUR</w:t>
      </w:r>
    </w:p>
    <w:p w14:paraId="5DEA21A8" w14:textId="2575F644" w:rsidR="22780CEA" w:rsidRDefault="124FF009" w:rsidP="009D193A">
      <w:pPr>
        <w:pStyle w:val="Titre2"/>
        <w:rPr>
          <w:rFonts w:eastAsiaTheme="minorEastAsia"/>
        </w:rPr>
      </w:pPr>
      <w:r w:rsidRPr="77F56F2E">
        <w:rPr>
          <w:rFonts w:eastAsiaTheme="minorEastAsia"/>
        </w:rPr>
        <w:t>25.95 - Fosse d</w:t>
      </w:r>
      <w:r w:rsidR="339A34B4" w:rsidRPr="77F56F2E">
        <w:rPr>
          <w:rFonts w:eastAsiaTheme="minorEastAsia"/>
        </w:rPr>
        <w:t>e</w:t>
      </w:r>
      <w:r w:rsidRPr="77F56F2E">
        <w:rPr>
          <w:rFonts w:eastAsiaTheme="minorEastAsia"/>
        </w:rPr>
        <w:t xml:space="preserve"> plongée Aqua Hauts-de-Seine - Réduction complémentaire sur redevances 2019-2020 et 2020-2021</w:t>
      </w:r>
      <w:r w:rsidR="02095408" w:rsidRPr="77F56F2E">
        <w:rPr>
          <w:rFonts w:ascii="Aptos" w:eastAsia="Aptos" w:hAnsi="Aptos" w:cs="Aptos"/>
          <w:sz w:val="27"/>
          <w:szCs w:val="27"/>
        </w:rPr>
        <w:t xml:space="preserve"> - POUR</w:t>
      </w:r>
    </w:p>
    <w:p w14:paraId="489E0B75" w14:textId="264DDEC0" w:rsidR="22780CEA" w:rsidRDefault="124FF009" w:rsidP="009D193A">
      <w:pPr>
        <w:pStyle w:val="Titre2"/>
        <w:rPr>
          <w:rFonts w:eastAsiaTheme="minorEastAsia"/>
        </w:rPr>
      </w:pPr>
      <w:r w:rsidRPr="77F56F2E">
        <w:rPr>
          <w:rFonts w:eastAsiaTheme="minorEastAsia"/>
        </w:rPr>
        <w:t>25.96 - Compte rendu marché et avenants - Octobre-décembre 2024 - Compléments sur les périodes précédentes</w:t>
      </w:r>
      <w:r w:rsidR="7D98ADDF" w:rsidRPr="77F56F2E">
        <w:rPr>
          <w:rFonts w:eastAsiaTheme="minorEastAsia"/>
        </w:rPr>
        <w:t xml:space="preserve"> - DONNE ACTE</w:t>
      </w:r>
    </w:p>
    <w:p w14:paraId="49A0725E" w14:textId="10ABA6D2" w:rsidR="22780CEA" w:rsidRDefault="124FF009" w:rsidP="009D193A">
      <w:pPr>
        <w:pStyle w:val="Titre2"/>
        <w:rPr>
          <w:rFonts w:eastAsiaTheme="minorEastAsia"/>
        </w:rPr>
      </w:pPr>
      <w:r w:rsidRPr="77F56F2E">
        <w:rPr>
          <w:rFonts w:eastAsiaTheme="minorEastAsia"/>
        </w:rPr>
        <w:t>25.97 - Protocole transactionnel - Groupement CEGELEC NEA - Marché de travaux - Cité Métiers Art et Design</w:t>
      </w:r>
      <w:r w:rsidR="157A181C" w:rsidRPr="77F56F2E">
        <w:rPr>
          <w:rFonts w:ascii="Aptos" w:eastAsia="Aptos" w:hAnsi="Aptos" w:cs="Aptos"/>
          <w:sz w:val="27"/>
          <w:szCs w:val="27"/>
        </w:rPr>
        <w:t xml:space="preserve"> - POUR</w:t>
      </w:r>
    </w:p>
    <w:p w14:paraId="7EDE1DFB" w14:textId="6FBB17FC" w:rsidR="22780CEA" w:rsidRDefault="124FF009" w:rsidP="009D193A">
      <w:pPr>
        <w:pStyle w:val="Titre2"/>
        <w:rPr>
          <w:rFonts w:eastAsiaTheme="minorEastAsia"/>
        </w:rPr>
      </w:pPr>
      <w:r w:rsidRPr="77F56F2E">
        <w:rPr>
          <w:rFonts w:eastAsiaTheme="minorEastAsia"/>
        </w:rPr>
        <w:t>25.98 - A</w:t>
      </w:r>
      <w:r w:rsidR="1D3A0806" w:rsidRPr="77F56F2E">
        <w:rPr>
          <w:rFonts w:eastAsiaTheme="minorEastAsia"/>
        </w:rPr>
        <w:t>m</w:t>
      </w:r>
      <w:r w:rsidRPr="77F56F2E">
        <w:rPr>
          <w:rFonts w:eastAsiaTheme="minorEastAsia"/>
        </w:rPr>
        <w:t>énagement des berges - Courbevoie - Convention de transfert de maîtrise d'ouvrage et de financement</w:t>
      </w:r>
      <w:r w:rsidR="0996D770" w:rsidRPr="77F56F2E">
        <w:rPr>
          <w:rFonts w:ascii="Aptos" w:eastAsia="Aptos" w:hAnsi="Aptos" w:cs="Aptos"/>
          <w:sz w:val="27"/>
          <w:szCs w:val="27"/>
        </w:rPr>
        <w:t xml:space="preserve"> - POUR</w:t>
      </w:r>
    </w:p>
    <w:p w14:paraId="675899CD" w14:textId="038D9149" w:rsidR="004231AB" w:rsidRPr="00FA15CA" w:rsidRDefault="124FF009" w:rsidP="00FA15CA">
      <w:pPr>
        <w:pStyle w:val="Titre2"/>
        <w:rPr>
          <w:rFonts w:ascii="Aptos" w:eastAsia="Aptos" w:hAnsi="Aptos" w:cs="Aptos"/>
          <w:sz w:val="27"/>
          <w:szCs w:val="27"/>
        </w:rPr>
      </w:pPr>
      <w:r w:rsidRPr="77F56F2E">
        <w:rPr>
          <w:rFonts w:eastAsiaTheme="minorEastAsia"/>
        </w:rPr>
        <w:lastRenderedPageBreak/>
        <w:t>25.99 - Facturation recouvrement et reversement des redevances d'assainissement départementales sur périmètre SEDIF</w:t>
      </w:r>
      <w:r w:rsidR="7927FBAE" w:rsidRPr="77F56F2E">
        <w:rPr>
          <w:rFonts w:ascii="Aptos" w:eastAsia="Aptos" w:hAnsi="Aptos" w:cs="Aptos"/>
          <w:sz w:val="27"/>
          <w:szCs w:val="27"/>
        </w:rPr>
        <w:t xml:space="preserve"> </w:t>
      </w:r>
      <w:r w:rsidR="004231AB">
        <w:rPr>
          <w:rFonts w:ascii="Aptos" w:eastAsia="Aptos" w:hAnsi="Aptos" w:cs="Aptos"/>
          <w:sz w:val="27"/>
          <w:szCs w:val="27"/>
        </w:rPr>
        <w:t>–</w:t>
      </w:r>
      <w:r w:rsidR="7927FBAE" w:rsidRPr="77F56F2E">
        <w:rPr>
          <w:rFonts w:ascii="Aptos" w:eastAsia="Aptos" w:hAnsi="Aptos" w:cs="Aptos"/>
          <w:sz w:val="27"/>
          <w:szCs w:val="27"/>
        </w:rPr>
        <w:t xml:space="preserve"> POUR</w:t>
      </w:r>
    </w:p>
    <w:p w14:paraId="314E7B69" w14:textId="77777777" w:rsidR="004231AB" w:rsidRPr="004231AB" w:rsidRDefault="004231AB" w:rsidP="004231AB"/>
    <w:p w14:paraId="70C9C40A" w14:textId="61080E5D" w:rsidR="5FC269F2" w:rsidRDefault="5FC269F2" w:rsidP="009D193A">
      <w:pPr>
        <w:pStyle w:val="Titre2"/>
        <w:rPr>
          <w:rFonts w:ascii="Aptos" w:eastAsia="Aptos" w:hAnsi="Aptos" w:cs="Aptos"/>
          <w:sz w:val="27"/>
          <w:szCs w:val="27"/>
        </w:rPr>
      </w:pPr>
      <w:r w:rsidRPr="77F56F2E">
        <w:rPr>
          <w:rFonts w:eastAsiaTheme="minorEastAsia"/>
        </w:rPr>
        <w:t>25.100 - Requalification RD7 entre Suresnes et Saint-Cloud - Convention transfert maîtrise d'ouvrage - Bacs Domaine National Saint-Cloud</w:t>
      </w:r>
      <w:r w:rsidR="47696A35" w:rsidRPr="77F56F2E">
        <w:rPr>
          <w:rFonts w:ascii="Aptos" w:eastAsia="Aptos" w:hAnsi="Aptos" w:cs="Aptos"/>
          <w:sz w:val="27"/>
          <w:szCs w:val="27"/>
        </w:rPr>
        <w:t xml:space="preserve"> </w:t>
      </w:r>
      <w:r w:rsidR="004231AB">
        <w:rPr>
          <w:rFonts w:ascii="Aptos" w:eastAsia="Aptos" w:hAnsi="Aptos" w:cs="Aptos"/>
          <w:sz w:val="27"/>
          <w:szCs w:val="27"/>
        </w:rPr>
        <w:t>–</w:t>
      </w:r>
      <w:r w:rsidR="47696A35" w:rsidRPr="77F56F2E">
        <w:rPr>
          <w:rFonts w:ascii="Aptos" w:eastAsia="Aptos" w:hAnsi="Aptos" w:cs="Aptos"/>
          <w:sz w:val="27"/>
          <w:szCs w:val="27"/>
        </w:rPr>
        <w:t xml:space="preserve"> POUR</w:t>
      </w:r>
    </w:p>
    <w:p w14:paraId="1B3DB5F8" w14:textId="77777777" w:rsidR="004231AB" w:rsidRPr="004231AB" w:rsidRDefault="004231AB" w:rsidP="004231AB"/>
    <w:p w14:paraId="23471C7B" w14:textId="0A3311D7" w:rsidR="33E8089A" w:rsidRDefault="260E3E6C" w:rsidP="77F56F2E">
      <w:pPr>
        <w:jc w:val="both"/>
        <w:rPr>
          <w:sz w:val="22"/>
          <w:szCs w:val="22"/>
        </w:rPr>
      </w:pPr>
      <w:r w:rsidRPr="77F56F2E">
        <w:rPr>
          <w:sz w:val="22"/>
          <w:szCs w:val="22"/>
        </w:rPr>
        <w:t xml:space="preserve">Aujourd’hui en phase d’études, ambitieux projet couvrant un linéaire de 3,3 km, en rive gauche de la Seine. </w:t>
      </w:r>
      <w:r w:rsidR="3C210B1F" w:rsidRPr="77F56F2E">
        <w:rPr>
          <w:sz w:val="22"/>
          <w:szCs w:val="22"/>
        </w:rPr>
        <w:t>Le financement à la charge du Département est estimé à 6 M€ HT, soit 7,2 M€ TTC.</w:t>
      </w:r>
    </w:p>
    <w:p w14:paraId="6C05FFBC" w14:textId="5E55607A" w:rsidR="33E8089A" w:rsidRDefault="1F190B0D" w:rsidP="77F56F2E">
      <w:r>
        <w:rPr>
          <w:noProof/>
        </w:rPr>
        <w:drawing>
          <wp:inline distT="0" distB="0" distL="0" distR="0" wp14:anchorId="6ECF5E6C" wp14:editId="605C55A9">
            <wp:extent cx="5314950" cy="2790825"/>
            <wp:effectExtent l="0" t="0" r="0" b="0"/>
            <wp:docPr id="75757840" name="Image 75757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5314950" cy="2790825"/>
                    </a:xfrm>
                    <a:prstGeom prst="rect">
                      <a:avLst/>
                    </a:prstGeom>
                  </pic:spPr>
                </pic:pic>
              </a:graphicData>
            </a:graphic>
          </wp:inline>
        </w:drawing>
      </w:r>
    </w:p>
    <w:p w14:paraId="4356C1CB" w14:textId="4A707185" w:rsidR="77F56F2E" w:rsidRDefault="77F56F2E"/>
    <w:p w14:paraId="73A262C2" w14:textId="7A3C6DB5" w:rsidR="33E8089A" w:rsidRDefault="5FC269F2" w:rsidP="004231AB">
      <w:pPr>
        <w:pStyle w:val="Titre2"/>
        <w:rPr>
          <w:rFonts w:eastAsiaTheme="minorEastAsia"/>
        </w:rPr>
      </w:pPr>
      <w:r w:rsidRPr="77F56F2E">
        <w:rPr>
          <w:rFonts w:eastAsiaTheme="minorEastAsia"/>
        </w:rPr>
        <w:t>25.101 - RD5 Suresnes - Acquisition de parcelles</w:t>
      </w:r>
      <w:r w:rsidR="2C505610" w:rsidRPr="77F56F2E">
        <w:rPr>
          <w:rFonts w:ascii="Aptos" w:eastAsia="Aptos" w:hAnsi="Aptos" w:cs="Aptos"/>
          <w:sz w:val="27"/>
          <w:szCs w:val="27"/>
        </w:rPr>
        <w:t xml:space="preserve"> - POUR</w:t>
      </w:r>
    </w:p>
    <w:p w14:paraId="45A00B1A" w14:textId="240D29FB" w:rsidR="33E8089A" w:rsidRDefault="5FC269F2" w:rsidP="004231AB">
      <w:pPr>
        <w:pStyle w:val="Titre2"/>
        <w:rPr>
          <w:rFonts w:eastAsiaTheme="minorEastAsia"/>
        </w:rPr>
      </w:pPr>
      <w:r w:rsidRPr="77F56F2E">
        <w:rPr>
          <w:rFonts w:eastAsiaTheme="minorEastAsia"/>
        </w:rPr>
        <w:t>25.102 - T1 - Nanterre Rueil-Malmaison - Acquisition et indemnisation de parcelles</w:t>
      </w:r>
      <w:r w:rsidR="14A43E6E" w:rsidRPr="77F56F2E">
        <w:rPr>
          <w:rFonts w:ascii="Aptos" w:eastAsia="Aptos" w:hAnsi="Aptos" w:cs="Aptos"/>
          <w:sz w:val="27"/>
          <w:szCs w:val="27"/>
        </w:rPr>
        <w:t xml:space="preserve"> - POUR</w:t>
      </w:r>
    </w:p>
    <w:p w14:paraId="633F5BED" w14:textId="182D7EAA" w:rsidR="33E8089A" w:rsidRDefault="5FC269F2" w:rsidP="004231AB">
      <w:pPr>
        <w:pStyle w:val="Titre2"/>
        <w:rPr>
          <w:rFonts w:eastAsiaTheme="minorEastAsia"/>
        </w:rPr>
      </w:pPr>
      <w:r w:rsidRPr="77F56F2E">
        <w:rPr>
          <w:rFonts w:eastAsiaTheme="minorEastAsia"/>
        </w:rPr>
        <w:t>25.103 - Plessis-Robinson - Acquisition de parcelles pour l'extension du parc Henri Sellier</w:t>
      </w:r>
      <w:r w:rsidR="1CF3A0AC" w:rsidRPr="77F56F2E">
        <w:rPr>
          <w:rFonts w:ascii="Aptos" w:eastAsia="Aptos" w:hAnsi="Aptos" w:cs="Aptos"/>
          <w:sz w:val="27"/>
          <w:szCs w:val="27"/>
        </w:rPr>
        <w:t xml:space="preserve"> - POUR</w:t>
      </w:r>
    </w:p>
    <w:p w14:paraId="42E77004" w14:textId="709A5648" w:rsidR="33E8089A" w:rsidRDefault="5FC269F2" w:rsidP="004231AB">
      <w:pPr>
        <w:pStyle w:val="Titre2"/>
        <w:rPr>
          <w:rFonts w:eastAsiaTheme="minorEastAsia"/>
        </w:rPr>
      </w:pPr>
      <w:r w:rsidRPr="77F56F2E">
        <w:rPr>
          <w:rFonts w:eastAsiaTheme="minorEastAsia"/>
        </w:rPr>
        <w:t>25.104 - Châtenay-Malabry - Cession d'un terrain départemental en vue d'une régularisation foncière</w:t>
      </w:r>
      <w:r w:rsidR="3DA34A93" w:rsidRPr="77F56F2E">
        <w:rPr>
          <w:rFonts w:ascii="Aptos" w:eastAsia="Aptos" w:hAnsi="Aptos" w:cs="Aptos"/>
          <w:sz w:val="27"/>
          <w:szCs w:val="27"/>
        </w:rPr>
        <w:t xml:space="preserve"> - POUR</w:t>
      </w:r>
    </w:p>
    <w:p w14:paraId="47A56269" w14:textId="2E1C270B" w:rsidR="33E8089A" w:rsidRDefault="5FC269F2" w:rsidP="004231AB">
      <w:pPr>
        <w:pStyle w:val="Titre2"/>
        <w:rPr>
          <w:rFonts w:eastAsiaTheme="minorEastAsia"/>
        </w:rPr>
      </w:pPr>
      <w:r w:rsidRPr="77F56F2E">
        <w:rPr>
          <w:rFonts w:eastAsiaTheme="minorEastAsia"/>
        </w:rPr>
        <w:t xml:space="preserve">25.105 - Mise en réforme de biens divers départementaux </w:t>
      </w:r>
      <w:r w:rsidR="02C6E835" w:rsidRPr="77F56F2E">
        <w:rPr>
          <w:rFonts w:ascii="Aptos" w:eastAsia="Aptos" w:hAnsi="Aptos" w:cs="Aptos"/>
          <w:sz w:val="27"/>
          <w:szCs w:val="27"/>
        </w:rPr>
        <w:t>- POUR</w:t>
      </w:r>
    </w:p>
    <w:p w14:paraId="4E6E35DF" w14:textId="47AC69C6" w:rsidR="5FC269F2" w:rsidRDefault="5FC269F2" w:rsidP="004231AB">
      <w:pPr>
        <w:pStyle w:val="Titre2"/>
        <w:rPr>
          <w:rFonts w:eastAsiaTheme="minorEastAsia"/>
        </w:rPr>
      </w:pPr>
      <w:r w:rsidRPr="77F56F2E">
        <w:rPr>
          <w:rFonts w:eastAsiaTheme="minorEastAsia"/>
        </w:rPr>
        <w:t>25.106 - Restauration scolaire - Nouveaux règlements départementaux</w:t>
      </w:r>
      <w:r w:rsidR="4C27093C" w:rsidRPr="77F56F2E">
        <w:rPr>
          <w:rFonts w:eastAsiaTheme="minorEastAsia"/>
        </w:rPr>
        <w:t xml:space="preserve"> - </w:t>
      </w:r>
      <w:r w:rsidR="2968977C" w:rsidRPr="77F56F2E">
        <w:rPr>
          <w:rFonts w:eastAsiaTheme="minorEastAsia"/>
        </w:rPr>
        <w:t xml:space="preserve">POUR </w:t>
      </w:r>
    </w:p>
    <w:p w14:paraId="77E5D86B" w14:textId="77777777" w:rsidR="004231AB" w:rsidRDefault="004231AB" w:rsidP="77F56F2E">
      <w:pPr>
        <w:rPr>
          <w:b/>
          <w:bCs/>
          <w:sz w:val="22"/>
          <w:szCs w:val="22"/>
        </w:rPr>
      </w:pPr>
    </w:p>
    <w:p w14:paraId="60D55AF9" w14:textId="56635612" w:rsidR="02575D05" w:rsidRDefault="02575D05" w:rsidP="77F56F2E">
      <w:pPr>
        <w:jc w:val="both"/>
        <w:rPr>
          <w:sz w:val="22"/>
          <w:szCs w:val="22"/>
        </w:rPr>
      </w:pPr>
      <w:r w:rsidRPr="77F56F2E">
        <w:rPr>
          <w:sz w:val="22"/>
          <w:szCs w:val="22"/>
        </w:rPr>
        <w:t xml:space="preserve">Il s’agit de faire évoluer les règlements relatifs à la restauration scolaire (calcul du quotient familial pour les familles séparées, </w:t>
      </w:r>
      <w:r w:rsidR="2CE03CE0" w:rsidRPr="77F56F2E">
        <w:rPr>
          <w:sz w:val="22"/>
          <w:szCs w:val="22"/>
        </w:rPr>
        <w:t>suppression du paragraphe relatif à la garde alternée, etc.)</w:t>
      </w:r>
      <w:r w:rsidRPr="77F56F2E">
        <w:rPr>
          <w:sz w:val="22"/>
          <w:szCs w:val="22"/>
        </w:rPr>
        <w:t>.</w:t>
      </w:r>
    </w:p>
    <w:p w14:paraId="2125A811" w14:textId="4D0454A4" w:rsidR="02575D05" w:rsidRDefault="02575D05" w:rsidP="77F56F2E">
      <w:pPr>
        <w:jc w:val="both"/>
        <w:rPr>
          <w:sz w:val="22"/>
          <w:szCs w:val="22"/>
        </w:rPr>
      </w:pPr>
      <w:r w:rsidRPr="77F56F2E">
        <w:rPr>
          <w:sz w:val="22"/>
          <w:szCs w:val="22"/>
        </w:rPr>
        <w:t>Sur les 98 collèges publics des Hauts-de-Seine, la restauration de 88 d’entre eux a été confiée à un concessionnaire.</w:t>
      </w:r>
    </w:p>
    <w:p w14:paraId="7EE81473" w14:textId="77777777" w:rsidR="00090C09" w:rsidRDefault="00090C09" w:rsidP="77F56F2E">
      <w:pPr>
        <w:jc w:val="both"/>
        <w:rPr>
          <w:sz w:val="22"/>
          <w:szCs w:val="22"/>
        </w:rPr>
      </w:pPr>
    </w:p>
    <w:p w14:paraId="062E8793" w14:textId="5AD0E259" w:rsidR="00090C09" w:rsidRDefault="00090C09" w:rsidP="77F56F2E">
      <w:pPr>
        <w:jc w:val="both"/>
        <w:rPr>
          <w:sz w:val="22"/>
          <w:szCs w:val="22"/>
        </w:rPr>
      </w:pPr>
      <w:r>
        <w:rPr>
          <w:sz w:val="22"/>
          <w:szCs w:val="22"/>
        </w:rPr>
        <w:t xml:space="preserve">Pas de </w:t>
      </w:r>
      <w:r w:rsidR="00FA15CA">
        <w:rPr>
          <w:sz w:val="22"/>
          <w:szCs w:val="22"/>
        </w:rPr>
        <w:t xml:space="preserve">baisse des inscrits à la cantine. </w:t>
      </w:r>
      <w:r>
        <w:rPr>
          <w:sz w:val="22"/>
          <w:szCs w:val="22"/>
        </w:rPr>
        <w:t>70% de familles ne faisaient pas calculer leur quotien</w:t>
      </w:r>
      <w:r w:rsidR="00FA15CA">
        <w:rPr>
          <w:sz w:val="22"/>
          <w:szCs w:val="22"/>
        </w:rPr>
        <w:t>t</w:t>
      </w:r>
      <w:r>
        <w:rPr>
          <w:sz w:val="22"/>
          <w:szCs w:val="22"/>
        </w:rPr>
        <w:t>,</w:t>
      </w:r>
      <w:r w:rsidR="00FA15CA">
        <w:rPr>
          <w:sz w:val="22"/>
          <w:szCs w:val="22"/>
        </w:rPr>
        <w:t xml:space="preserve"> mais à ce jour, </w:t>
      </w:r>
      <w:r>
        <w:rPr>
          <w:sz w:val="22"/>
          <w:szCs w:val="22"/>
        </w:rPr>
        <w:t xml:space="preserve">75% familles </w:t>
      </w:r>
      <w:r w:rsidR="00FA15CA">
        <w:rPr>
          <w:sz w:val="22"/>
          <w:szCs w:val="22"/>
        </w:rPr>
        <w:t xml:space="preserve">l’ont fait </w:t>
      </w:r>
      <w:r>
        <w:rPr>
          <w:sz w:val="22"/>
          <w:szCs w:val="22"/>
        </w:rPr>
        <w:t>calculer</w:t>
      </w:r>
      <w:r w:rsidR="00FA15CA">
        <w:rPr>
          <w:sz w:val="22"/>
          <w:szCs w:val="22"/>
        </w:rPr>
        <w:t xml:space="preserve">. </w:t>
      </w:r>
      <w:r>
        <w:rPr>
          <w:sz w:val="22"/>
          <w:szCs w:val="22"/>
        </w:rPr>
        <w:t>30 %</w:t>
      </w:r>
      <w:r w:rsidR="00FA15CA">
        <w:rPr>
          <w:sz w:val="22"/>
          <w:szCs w:val="22"/>
        </w:rPr>
        <w:t xml:space="preserve"> de familles du département sont </w:t>
      </w:r>
      <w:r w:rsidR="00852E0D">
        <w:rPr>
          <w:sz w:val="22"/>
          <w:szCs w:val="22"/>
        </w:rPr>
        <w:t xml:space="preserve">au tarif maximum à 7 euros. </w:t>
      </w:r>
      <w:r>
        <w:rPr>
          <w:sz w:val="22"/>
          <w:szCs w:val="22"/>
        </w:rPr>
        <w:t xml:space="preserve">Pour la rentrée, </w:t>
      </w:r>
      <w:r w:rsidR="00852E0D">
        <w:rPr>
          <w:sz w:val="22"/>
          <w:szCs w:val="22"/>
        </w:rPr>
        <w:t>un nouveau calcul sera fait. Les modalités vont nous parvenir ainsi qu’aux fédérations de parents d’élèves, aux principaux.</w:t>
      </w:r>
    </w:p>
    <w:p w14:paraId="7E2FB680" w14:textId="77777777" w:rsidR="00852E0D" w:rsidRDefault="00852E0D" w:rsidP="77F56F2E">
      <w:pPr>
        <w:jc w:val="both"/>
        <w:rPr>
          <w:sz w:val="22"/>
          <w:szCs w:val="22"/>
        </w:rPr>
      </w:pPr>
    </w:p>
    <w:p w14:paraId="30408B50" w14:textId="30C9B7BA" w:rsidR="33E8089A" w:rsidRDefault="5FC269F2" w:rsidP="004231AB">
      <w:pPr>
        <w:pStyle w:val="Titre2"/>
        <w:rPr>
          <w:rFonts w:eastAsiaTheme="minorEastAsia"/>
        </w:rPr>
      </w:pPr>
      <w:r w:rsidRPr="77F56F2E">
        <w:rPr>
          <w:rFonts w:eastAsiaTheme="minorEastAsia"/>
        </w:rPr>
        <w:t xml:space="preserve">25.107 - Participation complémentaire aux dépenses de fonctionnement des collèges publics des Hauts-de-Seine - Programme 2022 </w:t>
      </w:r>
      <w:r w:rsidR="1C6C38AE" w:rsidRPr="77F56F2E">
        <w:rPr>
          <w:rFonts w:ascii="Aptos" w:eastAsia="Aptos" w:hAnsi="Aptos" w:cs="Aptos"/>
          <w:sz w:val="27"/>
          <w:szCs w:val="27"/>
        </w:rPr>
        <w:t>- POUR</w:t>
      </w:r>
    </w:p>
    <w:p w14:paraId="6A3E055D" w14:textId="77777777" w:rsidR="004231AB" w:rsidRDefault="004231AB" w:rsidP="77F56F2E">
      <w:pPr>
        <w:jc w:val="both"/>
        <w:rPr>
          <w:rFonts w:ascii="Aptos" w:eastAsia="Aptos" w:hAnsi="Aptos" w:cs="Aptos"/>
          <w:b/>
          <w:bCs/>
          <w:color w:val="7030A0"/>
          <w:sz w:val="22"/>
          <w:szCs w:val="22"/>
        </w:rPr>
      </w:pPr>
    </w:p>
    <w:p w14:paraId="35CC9936" w14:textId="3DC5D9B7" w:rsidR="1C6C38AE" w:rsidRDefault="1C6C38AE" w:rsidP="77F56F2E">
      <w:pPr>
        <w:jc w:val="both"/>
        <w:rPr>
          <w:rFonts w:ascii="Aptos" w:eastAsia="Aptos" w:hAnsi="Aptos" w:cs="Aptos"/>
          <w:sz w:val="22"/>
          <w:szCs w:val="22"/>
        </w:rPr>
      </w:pPr>
      <w:r w:rsidRPr="77F56F2E">
        <w:rPr>
          <w:rFonts w:ascii="Aptos" w:eastAsia="Aptos" w:hAnsi="Aptos" w:cs="Aptos"/>
          <w:sz w:val="22"/>
          <w:szCs w:val="22"/>
        </w:rPr>
        <w:t>Il s’agit des cités scolaires Rabelais à Meudon, Pasteur à Neuilly-sur-Seine, Marie Curie et Lakanal à Sceaux et Michelet à Vanves.</w:t>
      </w:r>
    </w:p>
    <w:p w14:paraId="14421664" w14:textId="28F6C29C" w:rsidR="29CD19C8" w:rsidRDefault="29CD19C8" w:rsidP="77F56F2E">
      <w:pPr>
        <w:jc w:val="both"/>
        <w:rPr>
          <w:rFonts w:ascii="Aptos" w:eastAsia="Aptos" w:hAnsi="Aptos" w:cs="Aptos"/>
          <w:sz w:val="22"/>
          <w:szCs w:val="22"/>
        </w:rPr>
      </w:pPr>
      <w:r w:rsidRPr="77F56F2E">
        <w:rPr>
          <w:rFonts w:ascii="Aptos" w:eastAsia="Aptos" w:hAnsi="Aptos" w:cs="Aptos"/>
          <w:sz w:val="22"/>
          <w:szCs w:val="22"/>
        </w:rPr>
        <w:t xml:space="preserve">Participation complémentaire à la participation départementale </w:t>
      </w:r>
      <w:r w:rsidR="3D63FD79" w:rsidRPr="77F56F2E">
        <w:rPr>
          <w:rFonts w:ascii="Aptos" w:eastAsia="Aptos" w:hAnsi="Aptos" w:cs="Aptos"/>
          <w:sz w:val="22"/>
          <w:szCs w:val="22"/>
        </w:rPr>
        <w:t>délibérée</w:t>
      </w:r>
      <w:r w:rsidRPr="77F56F2E">
        <w:rPr>
          <w:rFonts w:ascii="Aptos" w:eastAsia="Aptos" w:hAnsi="Aptos" w:cs="Aptos"/>
          <w:sz w:val="22"/>
          <w:szCs w:val="22"/>
        </w:rPr>
        <w:t xml:space="preserve"> le 20 septembre 2021, d’un montant de </w:t>
      </w:r>
      <w:r w:rsidRPr="77F56F2E">
        <w:rPr>
          <w:rFonts w:ascii="Aptos" w:eastAsia="Aptos" w:hAnsi="Aptos" w:cs="Aptos"/>
          <w:b/>
          <w:bCs/>
          <w:sz w:val="22"/>
          <w:szCs w:val="22"/>
        </w:rPr>
        <w:t>72 130,20 €</w:t>
      </w:r>
      <w:r w:rsidRPr="77F56F2E">
        <w:rPr>
          <w:rFonts w:ascii="Aptos" w:eastAsia="Aptos" w:hAnsi="Aptos" w:cs="Aptos"/>
          <w:sz w:val="22"/>
          <w:szCs w:val="22"/>
        </w:rPr>
        <w:t>, au titre de l’année 2022. Ce montant, qui constitue une créance de la Région née en application de la convention, correspond à la différence entre le montant estimé en 2021 et le montant réel constaté à la fin de l’année 2022, certifié par la Direction régionale des Finances publiques (DRFIP)</w:t>
      </w:r>
      <w:r w:rsidR="3CBCDFBC" w:rsidRPr="77F56F2E">
        <w:rPr>
          <w:rFonts w:ascii="Aptos" w:eastAsia="Aptos" w:hAnsi="Aptos" w:cs="Aptos"/>
          <w:sz w:val="22"/>
          <w:szCs w:val="22"/>
        </w:rPr>
        <w:t xml:space="preserve"> - il s’agit d’une conséquence de l’augmentation du coût des fluides en 2022</w:t>
      </w:r>
      <w:r w:rsidRPr="77F56F2E">
        <w:rPr>
          <w:rFonts w:ascii="Aptos" w:eastAsia="Aptos" w:hAnsi="Aptos" w:cs="Aptos"/>
          <w:sz w:val="22"/>
          <w:szCs w:val="22"/>
        </w:rPr>
        <w:t>.</w:t>
      </w:r>
    </w:p>
    <w:p w14:paraId="105482AF" w14:textId="56A6DFC8" w:rsidR="77F56F2E" w:rsidRDefault="77F56F2E" w:rsidP="77F56F2E">
      <w:pPr>
        <w:rPr>
          <w:rFonts w:ascii="Aptos" w:eastAsia="Aptos" w:hAnsi="Aptos" w:cs="Aptos"/>
          <w:sz w:val="22"/>
          <w:szCs w:val="22"/>
        </w:rPr>
      </w:pPr>
    </w:p>
    <w:p w14:paraId="26462D0E" w14:textId="3D148A73" w:rsidR="33E8089A" w:rsidRDefault="5FC269F2" w:rsidP="00090C09">
      <w:pPr>
        <w:pStyle w:val="Titre2"/>
        <w:rPr>
          <w:rFonts w:eastAsiaTheme="minorEastAsia"/>
        </w:rPr>
      </w:pPr>
      <w:r w:rsidRPr="77F56F2E">
        <w:rPr>
          <w:rFonts w:eastAsiaTheme="minorEastAsia"/>
        </w:rPr>
        <w:t>25.108 - Châtenay-Malabry - Dénomination collège écoquartier La</w:t>
      </w:r>
      <w:r w:rsidR="00090C09">
        <w:rPr>
          <w:rFonts w:eastAsiaTheme="minorEastAsia"/>
        </w:rPr>
        <w:t xml:space="preserve"> </w:t>
      </w:r>
      <w:r w:rsidRPr="77F56F2E">
        <w:rPr>
          <w:rFonts w:eastAsiaTheme="minorEastAsia"/>
        </w:rPr>
        <w:t xml:space="preserve">Vallée </w:t>
      </w:r>
      <w:r w:rsidR="3797FF38" w:rsidRPr="77F56F2E">
        <w:rPr>
          <w:rFonts w:ascii="Aptos" w:eastAsia="Aptos" w:hAnsi="Aptos" w:cs="Aptos"/>
          <w:sz w:val="27"/>
          <w:szCs w:val="27"/>
        </w:rPr>
        <w:t>- POUR</w:t>
      </w:r>
    </w:p>
    <w:p w14:paraId="755E489C" w14:textId="77777777" w:rsidR="00090C09" w:rsidRDefault="00090C09" w:rsidP="77F56F2E">
      <w:pPr>
        <w:rPr>
          <w:rFonts w:eastAsiaTheme="minorEastAsia"/>
        </w:rPr>
      </w:pPr>
    </w:p>
    <w:p w14:paraId="5945C5B0" w14:textId="25E24ADA" w:rsidR="447422CD" w:rsidRDefault="447422CD" w:rsidP="77F56F2E">
      <w:pPr>
        <w:rPr>
          <w:rFonts w:eastAsiaTheme="minorEastAsia"/>
        </w:rPr>
      </w:pPr>
      <w:r w:rsidRPr="77F56F2E">
        <w:rPr>
          <w:rFonts w:eastAsiaTheme="minorEastAsia"/>
        </w:rPr>
        <w:t>Ce nouveau collège sera dénommé Gustave Eiffel (il vient en remplacement du collège Pierre Brossolette).</w:t>
      </w:r>
    </w:p>
    <w:p w14:paraId="5291D1CC" w14:textId="526BC17F" w:rsidR="00852E0D" w:rsidRDefault="00852E0D" w:rsidP="77F56F2E">
      <w:pPr>
        <w:rPr>
          <w:rFonts w:eastAsiaTheme="minorEastAsia"/>
        </w:rPr>
      </w:pPr>
      <w:r>
        <w:rPr>
          <w:rFonts w:eastAsiaTheme="minorEastAsia"/>
        </w:rPr>
        <w:t>Nous avons regretté que cette nouvelle dénomination n’ait pas été l’occasion de donner un non féminin à ce nouveau collège.</w:t>
      </w:r>
    </w:p>
    <w:p w14:paraId="655DD876" w14:textId="2F5B1863" w:rsidR="77F56F2E" w:rsidRDefault="77F56F2E" w:rsidP="00EB2017">
      <w:pPr>
        <w:pStyle w:val="Titre2"/>
        <w:rPr>
          <w:rFonts w:eastAsiaTheme="minorEastAsia"/>
        </w:rPr>
      </w:pPr>
    </w:p>
    <w:p w14:paraId="362A0CA6" w14:textId="664EBC5C" w:rsidR="33E8089A" w:rsidRDefault="5FC269F2" w:rsidP="00EB2017">
      <w:pPr>
        <w:pStyle w:val="Titre2"/>
        <w:rPr>
          <w:rFonts w:eastAsiaTheme="minorEastAsia"/>
          <w:b/>
          <w:bCs/>
          <w:sz w:val="28"/>
          <w:szCs w:val="28"/>
          <w:u w:val="single"/>
        </w:rPr>
      </w:pPr>
      <w:r w:rsidRPr="77F56F2E">
        <w:rPr>
          <w:rFonts w:eastAsiaTheme="minorEastAsia"/>
          <w:b/>
          <w:bCs/>
          <w:sz w:val="28"/>
          <w:szCs w:val="28"/>
          <w:u w:val="single"/>
        </w:rPr>
        <w:t xml:space="preserve">25.109 - Convention relative à la gestion des cités scolaires du département des Hauts-de-Seine </w:t>
      </w:r>
      <w:r w:rsidR="0F044074" w:rsidRPr="77F56F2E">
        <w:rPr>
          <w:rFonts w:eastAsiaTheme="minorEastAsia"/>
          <w:b/>
          <w:bCs/>
          <w:sz w:val="28"/>
          <w:szCs w:val="28"/>
          <w:u w:val="single"/>
        </w:rPr>
        <w:t>- POUR</w:t>
      </w:r>
    </w:p>
    <w:p w14:paraId="14A5C2BF" w14:textId="252F209F" w:rsidR="77F56F2E" w:rsidRDefault="77F56F2E" w:rsidP="77F56F2E">
      <w:pPr>
        <w:rPr>
          <w:rFonts w:eastAsiaTheme="minorEastAsia"/>
          <w:b/>
          <w:bCs/>
          <w:sz w:val="28"/>
          <w:szCs w:val="28"/>
          <w:u w:val="single"/>
        </w:rPr>
      </w:pPr>
    </w:p>
    <w:p w14:paraId="4E1060BF" w14:textId="14800D18" w:rsidR="5FC269F2" w:rsidRDefault="5FC269F2" w:rsidP="00EB2017">
      <w:pPr>
        <w:pStyle w:val="Titre2"/>
        <w:rPr>
          <w:rFonts w:eastAsiaTheme="minorEastAsia"/>
        </w:rPr>
      </w:pPr>
      <w:r w:rsidRPr="77F56F2E">
        <w:rPr>
          <w:rFonts w:eastAsiaTheme="minorEastAsia"/>
        </w:rPr>
        <w:t xml:space="preserve">25.110 - Collèges privés sous contrat association avec Etat - Subventions équipement et projet numérique - 2025 </w:t>
      </w:r>
      <w:r w:rsidR="23FBF25B" w:rsidRPr="77F56F2E">
        <w:rPr>
          <w:rFonts w:eastAsiaTheme="minorEastAsia"/>
        </w:rPr>
        <w:t xml:space="preserve">- </w:t>
      </w:r>
      <w:r w:rsidR="240033C2" w:rsidRPr="77F56F2E">
        <w:rPr>
          <w:rFonts w:eastAsiaTheme="minorEastAsia"/>
        </w:rPr>
        <w:t>CONTRE</w:t>
      </w:r>
      <w:r w:rsidR="46E1E255" w:rsidRPr="77F56F2E">
        <w:rPr>
          <w:rFonts w:eastAsiaTheme="minorEastAsia"/>
        </w:rPr>
        <w:t xml:space="preserve"> </w:t>
      </w:r>
    </w:p>
    <w:p w14:paraId="3322C18A" w14:textId="77777777" w:rsidR="00EB2017" w:rsidRDefault="00EB2017" w:rsidP="33E8089A">
      <w:pPr>
        <w:rPr>
          <w:rFonts w:eastAsiaTheme="minorEastAsia"/>
          <w:b/>
          <w:bCs/>
          <w:sz w:val="28"/>
          <w:szCs w:val="28"/>
          <w:u w:val="single"/>
        </w:rPr>
      </w:pPr>
    </w:p>
    <w:p w14:paraId="20C489CC" w14:textId="12A75936" w:rsidR="33E8089A" w:rsidRDefault="09D11951" w:rsidP="77F56F2E">
      <w:pPr>
        <w:rPr>
          <w:sz w:val="22"/>
          <w:szCs w:val="22"/>
        </w:rPr>
      </w:pPr>
      <w:r w:rsidRPr="77F56F2E">
        <w:rPr>
          <w:b/>
          <w:bCs/>
          <w:sz w:val="22"/>
          <w:szCs w:val="22"/>
        </w:rPr>
        <w:t>42 200 €</w:t>
      </w:r>
      <w:r w:rsidRPr="77F56F2E">
        <w:rPr>
          <w:sz w:val="22"/>
          <w:szCs w:val="22"/>
        </w:rPr>
        <w:t xml:space="preserve"> de subventions pour les projets numériques des collèges privés sous contrat (</w:t>
      </w:r>
      <w:r w:rsidR="475A5E92" w:rsidRPr="77F56F2E">
        <w:rPr>
          <w:i/>
          <w:iCs/>
          <w:sz w:val="22"/>
          <w:szCs w:val="22"/>
        </w:rPr>
        <w:t>“</w:t>
      </w:r>
      <w:r w:rsidRPr="77F56F2E">
        <w:rPr>
          <w:i/>
          <w:iCs/>
          <w:sz w:val="22"/>
          <w:szCs w:val="22"/>
        </w:rPr>
        <w:t>abonnement internet haut-débit, maintenance informatique, frais d’héb</w:t>
      </w:r>
      <w:r w:rsidR="031FCCE9" w:rsidRPr="77F56F2E">
        <w:rPr>
          <w:i/>
          <w:iCs/>
          <w:sz w:val="22"/>
          <w:szCs w:val="22"/>
        </w:rPr>
        <w:t>ergement de site, ressources numériques en ligne et logiciels</w:t>
      </w:r>
      <w:r w:rsidR="76266975" w:rsidRPr="77F56F2E">
        <w:rPr>
          <w:i/>
          <w:iCs/>
          <w:sz w:val="22"/>
          <w:szCs w:val="22"/>
        </w:rPr>
        <w:t xml:space="preserve"> pédagogiques”</w:t>
      </w:r>
      <w:r w:rsidR="031FCCE9" w:rsidRPr="77F56F2E">
        <w:rPr>
          <w:sz w:val="22"/>
          <w:szCs w:val="22"/>
        </w:rPr>
        <w:t>)</w:t>
      </w:r>
    </w:p>
    <w:p w14:paraId="3FB38A14" w14:textId="32A9DF6C" w:rsidR="00852E0D" w:rsidRDefault="72CA2F00" w:rsidP="77F56F2E">
      <w:pPr>
        <w:rPr>
          <w:sz w:val="22"/>
          <w:szCs w:val="22"/>
        </w:rPr>
      </w:pPr>
      <w:r w:rsidRPr="77F56F2E">
        <w:rPr>
          <w:sz w:val="22"/>
          <w:szCs w:val="22"/>
        </w:rPr>
        <w:lastRenderedPageBreak/>
        <w:t>Et</w:t>
      </w:r>
      <w:r w:rsidRPr="77F56F2E">
        <w:rPr>
          <w:b/>
          <w:bCs/>
          <w:sz w:val="22"/>
          <w:szCs w:val="22"/>
        </w:rPr>
        <w:t xml:space="preserve"> </w:t>
      </w:r>
      <w:r w:rsidR="5CA9ABB7" w:rsidRPr="77F56F2E">
        <w:rPr>
          <w:b/>
          <w:bCs/>
          <w:sz w:val="22"/>
          <w:szCs w:val="22"/>
        </w:rPr>
        <w:t xml:space="preserve">349 225 € </w:t>
      </w:r>
      <w:r w:rsidR="5CA9ABB7" w:rsidRPr="77F56F2E">
        <w:rPr>
          <w:sz w:val="22"/>
          <w:szCs w:val="22"/>
        </w:rPr>
        <w:t xml:space="preserve">de subventions d’investissement numérique </w:t>
      </w:r>
      <w:r w:rsidR="5BBCC42D" w:rsidRPr="77F56F2E">
        <w:rPr>
          <w:sz w:val="22"/>
          <w:szCs w:val="22"/>
        </w:rPr>
        <w:t>(</w:t>
      </w:r>
      <w:r w:rsidR="5BBCC42D" w:rsidRPr="77F56F2E">
        <w:rPr>
          <w:i/>
          <w:iCs/>
          <w:sz w:val="22"/>
          <w:szCs w:val="22"/>
        </w:rPr>
        <w:t xml:space="preserve">“pour l’équipement informatique et les éléments logiciels </w:t>
      </w:r>
      <w:r w:rsidR="005566FF">
        <w:rPr>
          <w:i/>
          <w:iCs/>
          <w:sz w:val="22"/>
          <w:szCs w:val="22"/>
        </w:rPr>
        <w:t xml:space="preserve">cheval </w:t>
      </w:r>
      <w:r w:rsidR="5BBCC42D" w:rsidRPr="77F56F2E">
        <w:rPr>
          <w:i/>
          <w:iCs/>
          <w:sz w:val="22"/>
          <w:szCs w:val="22"/>
        </w:rPr>
        <w:t>relatifs aux environnements numériques de travail (ENT)”</w:t>
      </w:r>
      <w:r w:rsidR="5BBCC42D" w:rsidRPr="77F56F2E">
        <w:rPr>
          <w:sz w:val="22"/>
          <w:szCs w:val="22"/>
        </w:rPr>
        <w:t>)</w:t>
      </w:r>
    </w:p>
    <w:p w14:paraId="3A2062E4" w14:textId="74BD59F6" w:rsidR="00852E0D" w:rsidRDefault="00852E0D" w:rsidP="00852E0D">
      <w:pPr>
        <w:rPr>
          <w:color w:val="7030A0"/>
          <w:sz w:val="22"/>
          <w:szCs w:val="22"/>
        </w:rPr>
      </w:pPr>
      <w:r>
        <w:rPr>
          <w:color w:val="7030A0"/>
          <w:sz w:val="22"/>
          <w:szCs w:val="22"/>
        </w:rPr>
        <w:t>C</w:t>
      </w:r>
      <w:r w:rsidRPr="77F56F2E">
        <w:rPr>
          <w:color w:val="7030A0"/>
          <w:sz w:val="22"/>
          <w:szCs w:val="22"/>
        </w:rPr>
        <w:t xml:space="preserve">ertains collèges perçoivent des subventions chaque année - pour la section de fonctionnement c’est </w:t>
      </w:r>
      <w:r>
        <w:rPr>
          <w:color w:val="7030A0"/>
          <w:sz w:val="22"/>
          <w:szCs w:val="22"/>
        </w:rPr>
        <w:t xml:space="preserve">du légal, </w:t>
      </w:r>
      <w:r w:rsidRPr="77F56F2E">
        <w:rPr>
          <w:color w:val="7030A0"/>
          <w:sz w:val="22"/>
          <w:szCs w:val="22"/>
        </w:rPr>
        <w:t>pour la section investissement</w:t>
      </w:r>
      <w:r>
        <w:rPr>
          <w:color w:val="7030A0"/>
          <w:sz w:val="22"/>
          <w:szCs w:val="22"/>
        </w:rPr>
        <w:t xml:space="preserve">, c’est hors prescription </w:t>
      </w:r>
      <w:proofErr w:type="spellStart"/>
      <w:r>
        <w:rPr>
          <w:color w:val="7030A0"/>
          <w:sz w:val="22"/>
          <w:szCs w:val="22"/>
        </w:rPr>
        <w:t>léfale</w:t>
      </w:r>
      <w:proofErr w:type="spellEnd"/>
      <w:r>
        <w:rPr>
          <w:color w:val="7030A0"/>
          <w:sz w:val="22"/>
          <w:szCs w:val="22"/>
        </w:rPr>
        <w:t>.</w:t>
      </w:r>
    </w:p>
    <w:p w14:paraId="51D3819E" w14:textId="77777777" w:rsidR="00852E0D" w:rsidRDefault="00852E0D" w:rsidP="77F56F2E">
      <w:pPr>
        <w:rPr>
          <w:sz w:val="22"/>
          <w:szCs w:val="22"/>
        </w:rPr>
      </w:pPr>
    </w:p>
    <w:p w14:paraId="052C2E78" w14:textId="2122D608" w:rsidR="5FC269F2" w:rsidRDefault="5FC269F2" w:rsidP="00A81DEA">
      <w:pPr>
        <w:pStyle w:val="Titre2"/>
        <w:rPr>
          <w:rFonts w:eastAsiaTheme="minorEastAsia"/>
        </w:rPr>
      </w:pPr>
      <w:r w:rsidRPr="77F56F2E">
        <w:rPr>
          <w:rFonts w:eastAsiaTheme="minorEastAsia"/>
        </w:rPr>
        <w:t xml:space="preserve">25.111 - </w:t>
      </w:r>
      <w:proofErr w:type="spellStart"/>
      <w:r w:rsidRPr="77F56F2E">
        <w:rPr>
          <w:rFonts w:eastAsiaTheme="minorEastAsia"/>
        </w:rPr>
        <w:t>Pass</w:t>
      </w:r>
      <w:proofErr w:type="spellEnd"/>
      <w:r w:rsidRPr="77F56F2E">
        <w:rPr>
          <w:rFonts w:eastAsiaTheme="minorEastAsia"/>
        </w:rPr>
        <w:t xml:space="preserve"> Plus </w:t>
      </w:r>
      <w:proofErr w:type="spellStart"/>
      <w:r w:rsidRPr="77F56F2E">
        <w:rPr>
          <w:rFonts w:eastAsiaTheme="minorEastAsia"/>
        </w:rPr>
        <w:t>H</w:t>
      </w:r>
      <w:r w:rsidR="69E6A5E6" w:rsidRPr="77F56F2E">
        <w:rPr>
          <w:rFonts w:eastAsiaTheme="minorEastAsia"/>
        </w:rPr>
        <w:t>dS</w:t>
      </w:r>
      <w:proofErr w:type="spellEnd"/>
      <w:r w:rsidRPr="77F56F2E">
        <w:rPr>
          <w:rFonts w:eastAsiaTheme="minorEastAsia"/>
        </w:rPr>
        <w:t xml:space="preserve"> Yvelines - Affiliation de nouveaux organismes</w:t>
      </w:r>
    </w:p>
    <w:p w14:paraId="32C008F0" w14:textId="6D5C8B22" w:rsidR="33E8089A" w:rsidRDefault="43A8A909" w:rsidP="77F56F2E">
      <w:pPr>
        <w:jc w:val="center"/>
      </w:pPr>
      <w:r>
        <w:rPr>
          <w:noProof/>
        </w:rPr>
        <w:drawing>
          <wp:inline distT="0" distB="0" distL="0" distR="0" wp14:anchorId="21CD1AD0" wp14:editId="74B889C4">
            <wp:extent cx="3292719" cy="3367162"/>
            <wp:effectExtent l="0" t="0" r="0" b="0"/>
            <wp:docPr id="1868463433" name="Image 1868463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3292719" cy="3367162"/>
                    </a:xfrm>
                    <a:prstGeom prst="rect">
                      <a:avLst/>
                    </a:prstGeom>
                  </pic:spPr>
                </pic:pic>
              </a:graphicData>
            </a:graphic>
          </wp:inline>
        </w:drawing>
      </w:r>
    </w:p>
    <w:p w14:paraId="79BA1591" w14:textId="7D05AFB4" w:rsidR="5FC269F2" w:rsidRDefault="5FC269F2" w:rsidP="00A81DEA">
      <w:pPr>
        <w:pStyle w:val="Titre2"/>
        <w:jc w:val="both"/>
        <w:rPr>
          <w:rFonts w:eastAsiaTheme="minorEastAsia"/>
        </w:rPr>
      </w:pPr>
      <w:r w:rsidRPr="77F56F2E">
        <w:rPr>
          <w:rFonts w:eastAsiaTheme="minorEastAsia"/>
        </w:rPr>
        <w:t xml:space="preserve">25.112 - Conseil </w:t>
      </w:r>
      <w:proofErr w:type="spellStart"/>
      <w:r w:rsidRPr="77F56F2E">
        <w:rPr>
          <w:rFonts w:eastAsiaTheme="minorEastAsia"/>
        </w:rPr>
        <w:t>inter-académique</w:t>
      </w:r>
      <w:proofErr w:type="spellEnd"/>
      <w:r w:rsidRPr="77F56F2E">
        <w:rPr>
          <w:rFonts w:eastAsiaTheme="minorEastAsia"/>
        </w:rPr>
        <w:t xml:space="preserve"> de l'éducation nationale en Ile-de-France - Désignation</w:t>
      </w:r>
      <w:r w:rsidR="0FDF1BBE" w:rsidRPr="77F56F2E">
        <w:rPr>
          <w:rFonts w:eastAsiaTheme="minorEastAsia"/>
        </w:rPr>
        <w:t xml:space="preserve"> </w:t>
      </w:r>
      <w:r w:rsidR="00A81DEA">
        <w:rPr>
          <w:rFonts w:eastAsiaTheme="minorEastAsia"/>
        </w:rPr>
        <w:t>–</w:t>
      </w:r>
      <w:r w:rsidR="0FDF1BBE" w:rsidRPr="77F56F2E">
        <w:rPr>
          <w:rFonts w:eastAsiaTheme="minorEastAsia"/>
        </w:rPr>
        <w:t xml:space="preserve"> POUR</w:t>
      </w:r>
    </w:p>
    <w:p w14:paraId="5D225200" w14:textId="77777777" w:rsidR="00A81DEA" w:rsidRPr="00A81DEA" w:rsidRDefault="00A81DEA" w:rsidP="00A81DEA"/>
    <w:p w14:paraId="445061F1" w14:textId="0EF2BDFE" w:rsidR="33E8089A" w:rsidRDefault="72AE60A9" w:rsidP="77F56F2E">
      <w:pPr>
        <w:jc w:val="both"/>
        <w:rPr>
          <w:i/>
          <w:iCs/>
          <w:sz w:val="22"/>
          <w:szCs w:val="22"/>
        </w:rPr>
      </w:pPr>
      <w:r w:rsidRPr="77F56F2E">
        <w:rPr>
          <w:i/>
          <w:iCs/>
          <w:sz w:val="22"/>
          <w:szCs w:val="22"/>
        </w:rPr>
        <w:t xml:space="preserve">désignation de Madame Nathalie </w:t>
      </w:r>
      <w:proofErr w:type="spellStart"/>
      <w:r w:rsidRPr="77F56F2E">
        <w:rPr>
          <w:i/>
          <w:iCs/>
          <w:sz w:val="22"/>
          <w:szCs w:val="22"/>
        </w:rPr>
        <w:t>Léandri</w:t>
      </w:r>
      <w:proofErr w:type="spellEnd"/>
      <w:r w:rsidRPr="77F56F2E">
        <w:rPr>
          <w:i/>
          <w:iCs/>
          <w:sz w:val="22"/>
          <w:szCs w:val="22"/>
        </w:rPr>
        <w:t xml:space="preserve">, en qualité de titulaire et Monsieur </w:t>
      </w:r>
      <w:proofErr w:type="spellStart"/>
      <w:r w:rsidRPr="77F56F2E">
        <w:rPr>
          <w:i/>
          <w:iCs/>
          <w:sz w:val="22"/>
          <w:szCs w:val="22"/>
        </w:rPr>
        <w:t>Xabi</w:t>
      </w:r>
      <w:proofErr w:type="spellEnd"/>
      <w:r w:rsidRPr="77F56F2E">
        <w:rPr>
          <w:i/>
          <w:iCs/>
          <w:sz w:val="22"/>
          <w:szCs w:val="22"/>
        </w:rPr>
        <w:t xml:space="preserve"> </w:t>
      </w:r>
      <w:proofErr w:type="spellStart"/>
      <w:r w:rsidRPr="77F56F2E">
        <w:rPr>
          <w:i/>
          <w:iCs/>
          <w:sz w:val="22"/>
          <w:szCs w:val="22"/>
        </w:rPr>
        <w:t>Elizagoyen</w:t>
      </w:r>
      <w:proofErr w:type="spellEnd"/>
      <w:r w:rsidRPr="77F56F2E">
        <w:rPr>
          <w:i/>
          <w:iCs/>
          <w:sz w:val="22"/>
          <w:szCs w:val="22"/>
        </w:rPr>
        <w:t xml:space="preserve">, en qualité de suppléant pour siéger au conseil </w:t>
      </w:r>
      <w:proofErr w:type="spellStart"/>
      <w:r w:rsidRPr="77F56F2E">
        <w:rPr>
          <w:i/>
          <w:iCs/>
          <w:sz w:val="22"/>
          <w:szCs w:val="22"/>
        </w:rPr>
        <w:t>inter-académique</w:t>
      </w:r>
      <w:proofErr w:type="spellEnd"/>
      <w:r w:rsidRPr="77F56F2E">
        <w:rPr>
          <w:i/>
          <w:iCs/>
          <w:sz w:val="22"/>
          <w:szCs w:val="22"/>
        </w:rPr>
        <w:t xml:space="preserve"> de l’</w:t>
      </w:r>
      <w:proofErr w:type="spellStart"/>
      <w:r w:rsidRPr="77F56F2E">
        <w:rPr>
          <w:i/>
          <w:iCs/>
          <w:sz w:val="22"/>
          <w:szCs w:val="22"/>
        </w:rPr>
        <w:t>Education</w:t>
      </w:r>
      <w:proofErr w:type="spellEnd"/>
      <w:r w:rsidRPr="77F56F2E">
        <w:rPr>
          <w:i/>
          <w:iCs/>
          <w:sz w:val="22"/>
          <w:szCs w:val="22"/>
        </w:rPr>
        <w:t xml:space="preserve"> nationale en Île-de-France.”</w:t>
      </w:r>
    </w:p>
    <w:sectPr w:rsidR="33E8089A">
      <w:headerReference w:type="default" r:id="rId22"/>
      <w:footerReference w:type="default" r:id="rId23"/>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A910D6" w14:textId="77777777" w:rsidR="00B97C21" w:rsidRDefault="00B97C21">
      <w:pPr>
        <w:spacing w:after="0" w:line="240" w:lineRule="auto"/>
      </w:pPr>
      <w:r>
        <w:separator/>
      </w:r>
    </w:p>
  </w:endnote>
  <w:endnote w:type="continuationSeparator" w:id="0">
    <w:p w14:paraId="196B5A3C" w14:textId="77777777" w:rsidR="00B97C21" w:rsidRDefault="00B97C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77F56F2E" w14:paraId="06842DB9" w14:textId="77777777" w:rsidTr="77F56F2E">
      <w:trPr>
        <w:trHeight w:val="300"/>
      </w:trPr>
      <w:tc>
        <w:tcPr>
          <w:tcW w:w="3005" w:type="dxa"/>
        </w:tcPr>
        <w:p w14:paraId="630F609C" w14:textId="21B00C89" w:rsidR="77F56F2E" w:rsidRDefault="77F56F2E" w:rsidP="77F56F2E">
          <w:pPr>
            <w:pStyle w:val="En-tte"/>
            <w:ind w:left="-115"/>
          </w:pPr>
        </w:p>
      </w:tc>
      <w:tc>
        <w:tcPr>
          <w:tcW w:w="3005" w:type="dxa"/>
        </w:tcPr>
        <w:p w14:paraId="0D4E490F" w14:textId="05B9C96C" w:rsidR="77F56F2E" w:rsidRDefault="77F56F2E" w:rsidP="77F56F2E">
          <w:pPr>
            <w:pStyle w:val="En-tte"/>
            <w:jc w:val="center"/>
          </w:pPr>
          <w:r w:rsidRPr="77F56F2E">
            <w:rPr>
              <w:sz w:val="18"/>
              <w:szCs w:val="18"/>
            </w:rPr>
            <w:fldChar w:fldCharType="begin"/>
          </w:r>
          <w:r>
            <w:instrText>PAGE</w:instrText>
          </w:r>
          <w:r w:rsidRPr="77F56F2E">
            <w:fldChar w:fldCharType="separate"/>
          </w:r>
          <w:r w:rsidR="005566FF">
            <w:rPr>
              <w:noProof/>
            </w:rPr>
            <w:t>1</w:t>
          </w:r>
          <w:r w:rsidRPr="77F56F2E">
            <w:rPr>
              <w:sz w:val="18"/>
              <w:szCs w:val="18"/>
            </w:rPr>
            <w:fldChar w:fldCharType="end"/>
          </w:r>
        </w:p>
      </w:tc>
      <w:tc>
        <w:tcPr>
          <w:tcW w:w="3005" w:type="dxa"/>
        </w:tcPr>
        <w:p w14:paraId="7F419A2D" w14:textId="333BBD32" w:rsidR="77F56F2E" w:rsidRDefault="77F56F2E" w:rsidP="77F56F2E">
          <w:pPr>
            <w:pStyle w:val="En-tte"/>
            <w:ind w:right="-115"/>
            <w:jc w:val="right"/>
          </w:pPr>
        </w:p>
      </w:tc>
    </w:tr>
  </w:tbl>
  <w:p w14:paraId="57F18399" w14:textId="3C202FB4" w:rsidR="77F56F2E" w:rsidRDefault="77F56F2E" w:rsidP="77F56F2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D7A8E0" w14:textId="77777777" w:rsidR="00B97C21" w:rsidRDefault="00B97C21">
      <w:pPr>
        <w:spacing w:after="0" w:line="240" w:lineRule="auto"/>
      </w:pPr>
      <w:r>
        <w:separator/>
      </w:r>
    </w:p>
  </w:footnote>
  <w:footnote w:type="continuationSeparator" w:id="0">
    <w:p w14:paraId="0C069877" w14:textId="77777777" w:rsidR="00B97C21" w:rsidRDefault="00B97C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77F56F2E" w14:paraId="3EEB3B04" w14:textId="77777777" w:rsidTr="77F56F2E">
      <w:trPr>
        <w:trHeight w:val="300"/>
      </w:trPr>
      <w:tc>
        <w:tcPr>
          <w:tcW w:w="3005" w:type="dxa"/>
        </w:tcPr>
        <w:p w14:paraId="7917A3D4" w14:textId="70DED06E" w:rsidR="77F56F2E" w:rsidRDefault="77F56F2E" w:rsidP="77F56F2E">
          <w:pPr>
            <w:pStyle w:val="En-tte"/>
            <w:ind w:left="-115"/>
          </w:pPr>
        </w:p>
      </w:tc>
      <w:tc>
        <w:tcPr>
          <w:tcW w:w="3005" w:type="dxa"/>
        </w:tcPr>
        <w:p w14:paraId="659E909A" w14:textId="3A8CFA0D" w:rsidR="77F56F2E" w:rsidRDefault="77F56F2E" w:rsidP="77F56F2E">
          <w:pPr>
            <w:pStyle w:val="En-tte"/>
            <w:jc w:val="center"/>
          </w:pPr>
        </w:p>
      </w:tc>
      <w:tc>
        <w:tcPr>
          <w:tcW w:w="3005" w:type="dxa"/>
        </w:tcPr>
        <w:p w14:paraId="3DD444E7" w14:textId="6968E240" w:rsidR="77F56F2E" w:rsidRDefault="77F56F2E" w:rsidP="77F56F2E">
          <w:pPr>
            <w:pStyle w:val="En-tte"/>
            <w:ind w:right="-115"/>
            <w:jc w:val="right"/>
          </w:pPr>
        </w:p>
      </w:tc>
    </w:tr>
  </w:tbl>
  <w:p w14:paraId="47720058" w14:textId="72F07A6F" w:rsidR="77F56F2E" w:rsidRDefault="77F56F2E" w:rsidP="77F56F2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48D04"/>
    <w:multiLevelType w:val="hybridMultilevel"/>
    <w:tmpl w:val="8604F0EC"/>
    <w:lvl w:ilvl="0" w:tplc="21D8BF9C">
      <w:start w:val="1"/>
      <w:numFmt w:val="bullet"/>
      <w:lvlText w:val=""/>
      <w:lvlJc w:val="left"/>
      <w:pPr>
        <w:ind w:left="720" w:hanging="360"/>
      </w:pPr>
      <w:rPr>
        <w:rFonts w:ascii="Symbol" w:hAnsi="Symbol" w:hint="default"/>
      </w:rPr>
    </w:lvl>
    <w:lvl w:ilvl="1" w:tplc="7A546600">
      <w:start w:val="1"/>
      <w:numFmt w:val="bullet"/>
      <w:lvlText w:val="o"/>
      <w:lvlJc w:val="left"/>
      <w:pPr>
        <w:ind w:left="1440" w:hanging="360"/>
      </w:pPr>
      <w:rPr>
        <w:rFonts w:ascii="Courier New" w:hAnsi="Courier New" w:hint="default"/>
      </w:rPr>
    </w:lvl>
    <w:lvl w:ilvl="2" w:tplc="878A3650">
      <w:start w:val="1"/>
      <w:numFmt w:val="bullet"/>
      <w:lvlText w:val=""/>
      <w:lvlJc w:val="left"/>
      <w:pPr>
        <w:ind w:left="2160" w:hanging="360"/>
      </w:pPr>
      <w:rPr>
        <w:rFonts w:ascii="Wingdings" w:hAnsi="Wingdings" w:hint="default"/>
      </w:rPr>
    </w:lvl>
    <w:lvl w:ilvl="3" w:tplc="25580628">
      <w:start w:val="1"/>
      <w:numFmt w:val="bullet"/>
      <w:lvlText w:val=""/>
      <w:lvlJc w:val="left"/>
      <w:pPr>
        <w:ind w:left="2880" w:hanging="360"/>
      </w:pPr>
      <w:rPr>
        <w:rFonts w:ascii="Symbol" w:hAnsi="Symbol" w:hint="default"/>
      </w:rPr>
    </w:lvl>
    <w:lvl w:ilvl="4" w:tplc="8F0E7EC6">
      <w:start w:val="1"/>
      <w:numFmt w:val="bullet"/>
      <w:lvlText w:val="o"/>
      <w:lvlJc w:val="left"/>
      <w:pPr>
        <w:ind w:left="3600" w:hanging="360"/>
      </w:pPr>
      <w:rPr>
        <w:rFonts w:ascii="Courier New" w:hAnsi="Courier New" w:hint="default"/>
      </w:rPr>
    </w:lvl>
    <w:lvl w:ilvl="5" w:tplc="D74038A8">
      <w:start w:val="1"/>
      <w:numFmt w:val="bullet"/>
      <w:lvlText w:val=""/>
      <w:lvlJc w:val="left"/>
      <w:pPr>
        <w:ind w:left="4320" w:hanging="360"/>
      </w:pPr>
      <w:rPr>
        <w:rFonts w:ascii="Wingdings" w:hAnsi="Wingdings" w:hint="default"/>
      </w:rPr>
    </w:lvl>
    <w:lvl w:ilvl="6" w:tplc="EC46D920">
      <w:start w:val="1"/>
      <w:numFmt w:val="bullet"/>
      <w:lvlText w:val=""/>
      <w:lvlJc w:val="left"/>
      <w:pPr>
        <w:ind w:left="5040" w:hanging="360"/>
      </w:pPr>
      <w:rPr>
        <w:rFonts w:ascii="Symbol" w:hAnsi="Symbol" w:hint="default"/>
      </w:rPr>
    </w:lvl>
    <w:lvl w:ilvl="7" w:tplc="34D8CA88">
      <w:start w:val="1"/>
      <w:numFmt w:val="bullet"/>
      <w:lvlText w:val="o"/>
      <w:lvlJc w:val="left"/>
      <w:pPr>
        <w:ind w:left="5760" w:hanging="360"/>
      </w:pPr>
      <w:rPr>
        <w:rFonts w:ascii="Courier New" w:hAnsi="Courier New" w:hint="default"/>
      </w:rPr>
    </w:lvl>
    <w:lvl w:ilvl="8" w:tplc="7C3693B0">
      <w:start w:val="1"/>
      <w:numFmt w:val="bullet"/>
      <w:lvlText w:val=""/>
      <w:lvlJc w:val="left"/>
      <w:pPr>
        <w:ind w:left="6480" w:hanging="360"/>
      </w:pPr>
      <w:rPr>
        <w:rFonts w:ascii="Wingdings" w:hAnsi="Wingdings" w:hint="default"/>
      </w:rPr>
    </w:lvl>
  </w:abstractNum>
  <w:abstractNum w:abstractNumId="1" w15:restartNumberingAfterBreak="0">
    <w:nsid w:val="0156CE43"/>
    <w:multiLevelType w:val="hybridMultilevel"/>
    <w:tmpl w:val="07187DC2"/>
    <w:lvl w:ilvl="0" w:tplc="09123C4E">
      <w:start w:val="1"/>
      <w:numFmt w:val="bullet"/>
      <w:lvlText w:val=""/>
      <w:lvlJc w:val="left"/>
      <w:pPr>
        <w:ind w:left="720" w:hanging="360"/>
      </w:pPr>
      <w:rPr>
        <w:rFonts w:ascii="Symbol" w:hAnsi="Symbol" w:hint="default"/>
      </w:rPr>
    </w:lvl>
    <w:lvl w:ilvl="1" w:tplc="07B2B104">
      <w:start w:val="1"/>
      <w:numFmt w:val="bullet"/>
      <w:lvlText w:val="o"/>
      <w:lvlJc w:val="left"/>
      <w:pPr>
        <w:ind w:left="1440" w:hanging="360"/>
      </w:pPr>
      <w:rPr>
        <w:rFonts w:ascii="Courier New" w:hAnsi="Courier New" w:hint="default"/>
      </w:rPr>
    </w:lvl>
    <w:lvl w:ilvl="2" w:tplc="814A5852">
      <w:start w:val="1"/>
      <w:numFmt w:val="bullet"/>
      <w:lvlText w:val=""/>
      <w:lvlJc w:val="left"/>
      <w:pPr>
        <w:ind w:left="2160" w:hanging="360"/>
      </w:pPr>
      <w:rPr>
        <w:rFonts w:ascii="Wingdings" w:hAnsi="Wingdings" w:hint="default"/>
      </w:rPr>
    </w:lvl>
    <w:lvl w:ilvl="3" w:tplc="DE702F16">
      <w:start w:val="1"/>
      <w:numFmt w:val="bullet"/>
      <w:lvlText w:val=""/>
      <w:lvlJc w:val="left"/>
      <w:pPr>
        <w:ind w:left="2880" w:hanging="360"/>
      </w:pPr>
      <w:rPr>
        <w:rFonts w:ascii="Symbol" w:hAnsi="Symbol" w:hint="default"/>
      </w:rPr>
    </w:lvl>
    <w:lvl w:ilvl="4" w:tplc="C2246DDC">
      <w:start w:val="1"/>
      <w:numFmt w:val="bullet"/>
      <w:lvlText w:val="o"/>
      <w:lvlJc w:val="left"/>
      <w:pPr>
        <w:ind w:left="3600" w:hanging="360"/>
      </w:pPr>
      <w:rPr>
        <w:rFonts w:ascii="Courier New" w:hAnsi="Courier New" w:hint="default"/>
      </w:rPr>
    </w:lvl>
    <w:lvl w:ilvl="5" w:tplc="EF984768">
      <w:start w:val="1"/>
      <w:numFmt w:val="bullet"/>
      <w:lvlText w:val=""/>
      <w:lvlJc w:val="left"/>
      <w:pPr>
        <w:ind w:left="4320" w:hanging="360"/>
      </w:pPr>
      <w:rPr>
        <w:rFonts w:ascii="Wingdings" w:hAnsi="Wingdings" w:hint="default"/>
      </w:rPr>
    </w:lvl>
    <w:lvl w:ilvl="6" w:tplc="C428E51E">
      <w:start w:val="1"/>
      <w:numFmt w:val="bullet"/>
      <w:lvlText w:val=""/>
      <w:lvlJc w:val="left"/>
      <w:pPr>
        <w:ind w:left="5040" w:hanging="360"/>
      </w:pPr>
      <w:rPr>
        <w:rFonts w:ascii="Symbol" w:hAnsi="Symbol" w:hint="default"/>
      </w:rPr>
    </w:lvl>
    <w:lvl w:ilvl="7" w:tplc="3FBA2F24">
      <w:start w:val="1"/>
      <w:numFmt w:val="bullet"/>
      <w:lvlText w:val="o"/>
      <w:lvlJc w:val="left"/>
      <w:pPr>
        <w:ind w:left="5760" w:hanging="360"/>
      </w:pPr>
      <w:rPr>
        <w:rFonts w:ascii="Courier New" w:hAnsi="Courier New" w:hint="default"/>
      </w:rPr>
    </w:lvl>
    <w:lvl w:ilvl="8" w:tplc="DACA316E">
      <w:start w:val="1"/>
      <w:numFmt w:val="bullet"/>
      <w:lvlText w:val=""/>
      <w:lvlJc w:val="left"/>
      <w:pPr>
        <w:ind w:left="6480" w:hanging="360"/>
      </w:pPr>
      <w:rPr>
        <w:rFonts w:ascii="Wingdings" w:hAnsi="Wingdings" w:hint="default"/>
      </w:rPr>
    </w:lvl>
  </w:abstractNum>
  <w:abstractNum w:abstractNumId="2" w15:restartNumberingAfterBreak="0">
    <w:nsid w:val="0CB6473E"/>
    <w:multiLevelType w:val="hybridMultilevel"/>
    <w:tmpl w:val="FF224C3A"/>
    <w:lvl w:ilvl="0" w:tplc="D2C6B0F6">
      <w:start w:val="1"/>
      <w:numFmt w:val="bullet"/>
      <w:lvlText w:val=""/>
      <w:lvlJc w:val="left"/>
      <w:pPr>
        <w:ind w:left="720" w:hanging="360"/>
      </w:pPr>
      <w:rPr>
        <w:rFonts w:ascii="Symbol" w:hAnsi="Symbol" w:hint="default"/>
      </w:rPr>
    </w:lvl>
    <w:lvl w:ilvl="1" w:tplc="60006A2E">
      <w:start w:val="1"/>
      <w:numFmt w:val="bullet"/>
      <w:lvlText w:val="o"/>
      <w:lvlJc w:val="left"/>
      <w:pPr>
        <w:ind w:left="1440" w:hanging="360"/>
      </w:pPr>
      <w:rPr>
        <w:rFonts w:ascii="Courier New" w:hAnsi="Courier New" w:hint="default"/>
      </w:rPr>
    </w:lvl>
    <w:lvl w:ilvl="2" w:tplc="C5B0A620">
      <w:start w:val="1"/>
      <w:numFmt w:val="bullet"/>
      <w:lvlText w:val=""/>
      <w:lvlJc w:val="left"/>
      <w:pPr>
        <w:ind w:left="2160" w:hanging="360"/>
      </w:pPr>
      <w:rPr>
        <w:rFonts w:ascii="Wingdings" w:hAnsi="Wingdings" w:hint="default"/>
      </w:rPr>
    </w:lvl>
    <w:lvl w:ilvl="3" w:tplc="CA326072">
      <w:start w:val="1"/>
      <w:numFmt w:val="bullet"/>
      <w:lvlText w:val=""/>
      <w:lvlJc w:val="left"/>
      <w:pPr>
        <w:ind w:left="2880" w:hanging="360"/>
      </w:pPr>
      <w:rPr>
        <w:rFonts w:ascii="Symbol" w:hAnsi="Symbol" w:hint="default"/>
      </w:rPr>
    </w:lvl>
    <w:lvl w:ilvl="4" w:tplc="8AC2A5A0">
      <w:start w:val="1"/>
      <w:numFmt w:val="bullet"/>
      <w:lvlText w:val="o"/>
      <w:lvlJc w:val="left"/>
      <w:pPr>
        <w:ind w:left="3600" w:hanging="360"/>
      </w:pPr>
      <w:rPr>
        <w:rFonts w:ascii="Courier New" w:hAnsi="Courier New" w:hint="default"/>
      </w:rPr>
    </w:lvl>
    <w:lvl w:ilvl="5" w:tplc="8E96B638">
      <w:start w:val="1"/>
      <w:numFmt w:val="bullet"/>
      <w:lvlText w:val=""/>
      <w:lvlJc w:val="left"/>
      <w:pPr>
        <w:ind w:left="4320" w:hanging="360"/>
      </w:pPr>
      <w:rPr>
        <w:rFonts w:ascii="Wingdings" w:hAnsi="Wingdings" w:hint="default"/>
      </w:rPr>
    </w:lvl>
    <w:lvl w:ilvl="6" w:tplc="0E508564">
      <w:start w:val="1"/>
      <w:numFmt w:val="bullet"/>
      <w:lvlText w:val=""/>
      <w:lvlJc w:val="left"/>
      <w:pPr>
        <w:ind w:left="5040" w:hanging="360"/>
      </w:pPr>
      <w:rPr>
        <w:rFonts w:ascii="Symbol" w:hAnsi="Symbol" w:hint="default"/>
      </w:rPr>
    </w:lvl>
    <w:lvl w:ilvl="7" w:tplc="D750936E">
      <w:start w:val="1"/>
      <w:numFmt w:val="bullet"/>
      <w:lvlText w:val="o"/>
      <w:lvlJc w:val="left"/>
      <w:pPr>
        <w:ind w:left="5760" w:hanging="360"/>
      </w:pPr>
      <w:rPr>
        <w:rFonts w:ascii="Courier New" w:hAnsi="Courier New" w:hint="default"/>
      </w:rPr>
    </w:lvl>
    <w:lvl w:ilvl="8" w:tplc="69124842">
      <w:start w:val="1"/>
      <w:numFmt w:val="bullet"/>
      <w:lvlText w:val=""/>
      <w:lvlJc w:val="left"/>
      <w:pPr>
        <w:ind w:left="6480" w:hanging="360"/>
      </w:pPr>
      <w:rPr>
        <w:rFonts w:ascii="Wingdings" w:hAnsi="Wingdings" w:hint="default"/>
      </w:rPr>
    </w:lvl>
  </w:abstractNum>
  <w:abstractNum w:abstractNumId="3" w15:restartNumberingAfterBreak="0">
    <w:nsid w:val="15412404"/>
    <w:multiLevelType w:val="hybridMultilevel"/>
    <w:tmpl w:val="B4F21C7E"/>
    <w:lvl w:ilvl="0" w:tplc="7F26440C">
      <w:start w:val="1"/>
      <w:numFmt w:val="bullet"/>
      <w:lvlText w:val=""/>
      <w:lvlJc w:val="left"/>
      <w:pPr>
        <w:ind w:left="720" w:hanging="360"/>
      </w:pPr>
      <w:rPr>
        <w:rFonts w:ascii="Symbol" w:hAnsi="Symbol" w:hint="default"/>
      </w:rPr>
    </w:lvl>
    <w:lvl w:ilvl="1" w:tplc="0900BA7C">
      <w:start w:val="1"/>
      <w:numFmt w:val="bullet"/>
      <w:lvlText w:val="o"/>
      <w:lvlJc w:val="left"/>
      <w:pPr>
        <w:ind w:left="1440" w:hanging="360"/>
      </w:pPr>
      <w:rPr>
        <w:rFonts w:ascii="Courier New" w:hAnsi="Courier New" w:hint="default"/>
      </w:rPr>
    </w:lvl>
    <w:lvl w:ilvl="2" w:tplc="DD5E06AC">
      <w:start w:val="1"/>
      <w:numFmt w:val="bullet"/>
      <w:lvlText w:val=""/>
      <w:lvlJc w:val="left"/>
      <w:pPr>
        <w:ind w:left="2160" w:hanging="360"/>
      </w:pPr>
      <w:rPr>
        <w:rFonts w:ascii="Wingdings" w:hAnsi="Wingdings" w:hint="default"/>
      </w:rPr>
    </w:lvl>
    <w:lvl w:ilvl="3" w:tplc="495EF184">
      <w:start w:val="1"/>
      <w:numFmt w:val="bullet"/>
      <w:lvlText w:val=""/>
      <w:lvlJc w:val="left"/>
      <w:pPr>
        <w:ind w:left="2880" w:hanging="360"/>
      </w:pPr>
      <w:rPr>
        <w:rFonts w:ascii="Symbol" w:hAnsi="Symbol" w:hint="default"/>
      </w:rPr>
    </w:lvl>
    <w:lvl w:ilvl="4" w:tplc="FB78C820">
      <w:start w:val="1"/>
      <w:numFmt w:val="bullet"/>
      <w:lvlText w:val="o"/>
      <w:lvlJc w:val="left"/>
      <w:pPr>
        <w:ind w:left="3600" w:hanging="360"/>
      </w:pPr>
      <w:rPr>
        <w:rFonts w:ascii="Courier New" w:hAnsi="Courier New" w:hint="default"/>
      </w:rPr>
    </w:lvl>
    <w:lvl w:ilvl="5" w:tplc="2B5CC47E">
      <w:start w:val="1"/>
      <w:numFmt w:val="bullet"/>
      <w:lvlText w:val=""/>
      <w:lvlJc w:val="left"/>
      <w:pPr>
        <w:ind w:left="4320" w:hanging="360"/>
      </w:pPr>
      <w:rPr>
        <w:rFonts w:ascii="Wingdings" w:hAnsi="Wingdings" w:hint="default"/>
      </w:rPr>
    </w:lvl>
    <w:lvl w:ilvl="6" w:tplc="9DD68EBC">
      <w:start w:val="1"/>
      <w:numFmt w:val="bullet"/>
      <w:lvlText w:val=""/>
      <w:lvlJc w:val="left"/>
      <w:pPr>
        <w:ind w:left="5040" w:hanging="360"/>
      </w:pPr>
      <w:rPr>
        <w:rFonts w:ascii="Symbol" w:hAnsi="Symbol" w:hint="default"/>
      </w:rPr>
    </w:lvl>
    <w:lvl w:ilvl="7" w:tplc="5C689058">
      <w:start w:val="1"/>
      <w:numFmt w:val="bullet"/>
      <w:lvlText w:val="o"/>
      <w:lvlJc w:val="left"/>
      <w:pPr>
        <w:ind w:left="5760" w:hanging="360"/>
      </w:pPr>
      <w:rPr>
        <w:rFonts w:ascii="Courier New" w:hAnsi="Courier New" w:hint="default"/>
      </w:rPr>
    </w:lvl>
    <w:lvl w:ilvl="8" w:tplc="21FE7290">
      <w:start w:val="1"/>
      <w:numFmt w:val="bullet"/>
      <w:lvlText w:val=""/>
      <w:lvlJc w:val="left"/>
      <w:pPr>
        <w:ind w:left="6480" w:hanging="360"/>
      </w:pPr>
      <w:rPr>
        <w:rFonts w:ascii="Wingdings" w:hAnsi="Wingdings" w:hint="default"/>
      </w:rPr>
    </w:lvl>
  </w:abstractNum>
  <w:abstractNum w:abstractNumId="4" w15:restartNumberingAfterBreak="0">
    <w:nsid w:val="180F8CA6"/>
    <w:multiLevelType w:val="hybridMultilevel"/>
    <w:tmpl w:val="E7D0BB1C"/>
    <w:lvl w:ilvl="0" w:tplc="D8B2BEF2">
      <w:start w:val="1"/>
      <w:numFmt w:val="bullet"/>
      <w:lvlText w:val="-"/>
      <w:lvlJc w:val="left"/>
      <w:pPr>
        <w:ind w:left="720" w:hanging="360"/>
      </w:pPr>
      <w:rPr>
        <w:rFonts w:ascii="Aptos" w:hAnsi="Aptos" w:hint="default"/>
      </w:rPr>
    </w:lvl>
    <w:lvl w:ilvl="1" w:tplc="CE52CBF2">
      <w:start w:val="1"/>
      <w:numFmt w:val="bullet"/>
      <w:lvlText w:val="o"/>
      <w:lvlJc w:val="left"/>
      <w:pPr>
        <w:ind w:left="1440" w:hanging="360"/>
      </w:pPr>
      <w:rPr>
        <w:rFonts w:ascii="Courier New" w:hAnsi="Courier New" w:hint="default"/>
      </w:rPr>
    </w:lvl>
    <w:lvl w:ilvl="2" w:tplc="9D347AAC">
      <w:start w:val="1"/>
      <w:numFmt w:val="bullet"/>
      <w:lvlText w:val=""/>
      <w:lvlJc w:val="left"/>
      <w:pPr>
        <w:ind w:left="2160" w:hanging="360"/>
      </w:pPr>
      <w:rPr>
        <w:rFonts w:ascii="Wingdings" w:hAnsi="Wingdings" w:hint="default"/>
      </w:rPr>
    </w:lvl>
    <w:lvl w:ilvl="3" w:tplc="8188B2BE">
      <w:start w:val="1"/>
      <w:numFmt w:val="bullet"/>
      <w:lvlText w:val=""/>
      <w:lvlJc w:val="left"/>
      <w:pPr>
        <w:ind w:left="2880" w:hanging="360"/>
      </w:pPr>
      <w:rPr>
        <w:rFonts w:ascii="Symbol" w:hAnsi="Symbol" w:hint="default"/>
      </w:rPr>
    </w:lvl>
    <w:lvl w:ilvl="4" w:tplc="CBFE4882">
      <w:start w:val="1"/>
      <w:numFmt w:val="bullet"/>
      <w:lvlText w:val="o"/>
      <w:lvlJc w:val="left"/>
      <w:pPr>
        <w:ind w:left="3600" w:hanging="360"/>
      </w:pPr>
      <w:rPr>
        <w:rFonts w:ascii="Courier New" w:hAnsi="Courier New" w:hint="default"/>
      </w:rPr>
    </w:lvl>
    <w:lvl w:ilvl="5" w:tplc="2962DAC0">
      <w:start w:val="1"/>
      <w:numFmt w:val="bullet"/>
      <w:lvlText w:val=""/>
      <w:lvlJc w:val="left"/>
      <w:pPr>
        <w:ind w:left="4320" w:hanging="360"/>
      </w:pPr>
      <w:rPr>
        <w:rFonts w:ascii="Wingdings" w:hAnsi="Wingdings" w:hint="default"/>
      </w:rPr>
    </w:lvl>
    <w:lvl w:ilvl="6" w:tplc="78DC2E0E">
      <w:start w:val="1"/>
      <w:numFmt w:val="bullet"/>
      <w:lvlText w:val=""/>
      <w:lvlJc w:val="left"/>
      <w:pPr>
        <w:ind w:left="5040" w:hanging="360"/>
      </w:pPr>
      <w:rPr>
        <w:rFonts w:ascii="Symbol" w:hAnsi="Symbol" w:hint="default"/>
      </w:rPr>
    </w:lvl>
    <w:lvl w:ilvl="7" w:tplc="3E18B31A">
      <w:start w:val="1"/>
      <w:numFmt w:val="bullet"/>
      <w:lvlText w:val="o"/>
      <w:lvlJc w:val="left"/>
      <w:pPr>
        <w:ind w:left="5760" w:hanging="360"/>
      </w:pPr>
      <w:rPr>
        <w:rFonts w:ascii="Courier New" w:hAnsi="Courier New" w:hint="default"/>
      </w:rPr>
    </w:lvl>
    <w:lvl w:ilvl="8" w:tplc="7FE87988">
      <w:start w:val="1"/>
      <w:numFmt w:val="bullet"/>
      <w:lvlText w:val=""/>
      <w:lvlJc w:val="left"/>
      <w:pPr>
        <w:ind w:left="6480" w:hanging="360"/>
      </w:pPr>
      <w:rPr>
        <w:rFonts w:ascii="Wingdings" w:hAnsi="Wingdings" w:hint="default"/>
      </w:rPr>
    </w:lvl>
  </w:abstractNum>
  <w:abstractNum w:abstractNumId="5" w15:restartNumberingAfterBreak="0">
    <w:nsid w:val="1F3257E1"/>
    <w:multiLevelType w:val="hybridMultilevel"/>
    <w:tmpl w:val="ABF8D7E0"/>
    <w:lvl w:ilvl="0" w:tplc="641869B8">
      <w:start w:val="1"/>
      <w:numFmt w:val="decimal"/>
      <w:lvlText w:val="%1."/>
      <w:lvlJc w:val="left"/>
      <w:pPr>
        <w:ind w:left="720" w:hanging="360"/>
      </w:pPr>
    </w:lvl>
    <w:lvl w:ilvl="1" w:tplc="203619CC">
      <w:start w:val="1"/>
      <w:numFmt w:val="lowerLetter"/>
      <w:lvlText w:val="%2."/>
      <w:lvlJc w:val="left"/>
      <w:pPr>
        <w:ind w:left="1440" w:hanging="360"/>
      </w:pPr>
    </w:lvl>
    <w:lvl w:ilvl="2" w:tplc="125484D2">
      <w:start w:val="1"/>
      <w:numFmt w:val="lowerRoman"/>
      <w:lvlText w:val="%3."/>
      <w:lvlJc w:val="right"/>
      <w:pPr>
        <w:ind w:left="2160" w:hanging="180"/>
      </w:pPr>
    </w:lvl>
    <w:lvl w:ilvl="3" w:tplc="0E46FB5C">
      <w:start w:val="1"/>
      <w:numFmt w:val="decimal"/>
      <w:lvlText w:val="%4."/>
      <w:lvlJc w:val="left"/>
      <w:pPr>
        <w:ind w:left="2880" w:hanging="360"/>
      </w:pPr>
    </w:lvl>
    <w:lvl w:ilvl="4" w:tplc="BC42A1A2">
      <w:start w:val="1"/>
      <w:numFmt w:val="lowerLetter"/>
      <w:lvlText w:val="%5."/>
      <w:lvlJc w:val="left"/>
      <w:pPr>
        <w:ind w:left="3600" w:hanging="360"/>
      </w:pPr>
    </w:lvl>
    <w:lvl w:ilvl="5" w:tplc="2B22268C">
      <w:start w:val="1"/>
      <w:numFmt w:val="lowerRoman"/>
      <w:lvlText w:val="%6."/>
      <w:lvlJc w:val="right"/>
      <w:pPr>
        <w:ind w:left="4320" w:hanging="180"/>
      </w:pPr>
    </w:lvl>
    <w:lvl w:ilvl="6" w:tplc="16F897A6">
      <w:start w:val="1"/>
      <w:numFmt w:val="decimal"/>
      <w:lvlText w:val="%7."/>
      <w:lvlJc w:val="left"/>
      <w:pPr>
        <w:ind w:left="5040" w:hanging="360"/>
      </w:pPr>
    </w:lvl>
    <w:lvl w:ilvl="7" w:tplc="4E5ECC98">
      <w:start w:val="1"/>
      <w:numFmt w:val="lowerLetter"/>
      <w:lvlText w:val="%8."/>
      <w:lvlJc w:val="left"/>
      <w:pPr>
        <w:ind w:left="5760" w:hanging="360"/>
      </w:pPr>
    </w:lvl>
    <w:lvl w:ilvl="8" w:tplc="9932C35C">
      <w:start w:val="1"/>
      <w:numFmt w:val="lowerRoman"/>
      <w:lvlText w:val="%9."/>
      <w:lvlJc w:val="right"/>
      <w:pPr>
        <w:ind w:left="6480" w:hanging="180"/>
      </w:pPr>
    </w:lvl>
  </w:abstractNum>
  <w:abstractNum w:abstractNumId="6" w15:restartNumberingAfterBreak="0">
    <w:nsid w:val="22625E8E"/>
    <w:multiLevelType w:val="hybridMultilevel"/>
    <w:tmpl w:val="16B47ACE"/>
    <w:lvl w:ilvl="0" w:tplc="C6568550">
      <w:start w:val="1"/>
      <w:numFmt w:val="bullet"/>
      <w:lvlText w:val=""/>
      <w:lvlJc w:val="left"/>
      <w:pPr>
        <w:ind w:left="720" w:hanging="360"/>
      </w:pPr>
      <w:rPr>
        <w:rFonts w:ascii="Symbol" w:hAnsi="Symbol" w:hint="default"/>
      </w:rPr>
    </w:lvl>
    <w:lvl w:ilvl="1" w:tplc="EF94B35E">
      <w:start w:val="1"/>
      <w:numFmt w:val="bullet"/>
      <w:lvlText w:val="o"/>
      <w:lvlJc w:val="left"/>
      <w:pPr>
        <w:ind w:left="1440" w:hanging="360"/>
      </w:pPr>
      <w:rPr>
        <w:rFonts w:ascii="Courier New" w:hAnsi="Courier New" w:hint="default"/>
      </w:rPr>
    </w:lvl>
    <w:lvl w:ilvl="2" w:tplc="CE2E64C8">
      <w:start w:val="1"/>
      <w:numFmt w:val="bullet"/>
      <w:lvlText w:val=""/>
      <w:lvlJc w:val="left"/>
      <w:pPr>
        <w:ind w:left="2160" w:hanging="360"/>
      </w:pPr>
      <w:rPr>
        <w:rFonts w:ascii="Wingdings" w:hAnsi="Wingdings" w:hint="default"/>
      </w:rPr>
    </w:lvl>
    <w:lvl w:ilvl="3" w:tplc="A6A451B0">
      <w:start w:val="1"/>
      <w:numFmt w:val="bullet"/>
      <w:lvlText w:val=""/>
      <w:lvlJc w:val="left"/>
      <w:pPr>
        <w:ind w:left="2880" w:hanging="360"/>
      </w:pPr>
      <w:rPr>
        <w:rFonts w:ascii="Symbol" w:hAnsi="Symbol" w:hint="default"/>
      </w:rPr>
    </w:lvl>
    <w:lvl w:ilvl="4" w:tplc="2E1C44EA">
      <w:start w:val="1"/>
      <w:numFmt w:val="bullet"/>
      <w:lvlText w:val="o"/>
      <w:lvlJc w:val="left"/>
      <w:pPr>
        <w:ind w:left="3600" w:hanging="360"/>
      </w:pPr>
      <w:rPr>
        <w:rFonts w:ascii="Courier New" w:hAnsi="Courier New" w:hint="default"/>
      </w:rPr>
    </w:lvl>
    <w:lvl w:ilvl="5" w:tplc="3AE49B9A">
      <w:start w:val="1"/>
      <w:numFmt w:val="bullet"/>
      <w:lvlText w:val=""/>
      <w:lvlJc w:val="left"/>
      <w:pPr>
        <w:ind w:left="4320" w:hanging="360"/>
      </w:pPr>
      <w:rPr>
        <w:rFonts w:ascii="Wingdings" w:hAnsi="Wingdings" w:hint="default"/>
      </w:rPr>
    </w:lvl>
    <w:lvl w:ilvl="6" w:tplc="DFC89A78">
      <w:start w:val="1"/>
      <w:numFmt w:val="bullet"/>
      <w:lvlText w:val=""/>
      <w:lvlJc w:val="left"/>
      <w:pPr>
        <w:ind w:left="5040" w:hanging="360"/>
      </w:pPr>
      <w:rPr>
        <w:rFonts w:ascii="Symbol" w:hAnsi="Symbol" w:hint="default"/>
      </w:rPr>
    </w:lvl>
    <w:lvl w:ilvl="7" w:tplc="77C076B4">
      <w:start w:val="1"/>
      <w:numFmt w:val="bullet"/>
      <w:lvlText w:val="o"/>
      <w:lvlJc w:val="left"/>
      <w:pPr>
        <w:ind w:left="5760" w:hanging="360"/>
      </w:pPr>
      <w:rPr>
        <w:rFonts w:ascii="Courier New" w:hAnsi="Courier New" w:hint="default"/>
      </w:rPr>
    </w:lvl>
    <w:lvl w:ilvl="8" w:tplc="42A40F0E">
      <w:start w:val="1"/>
      <w:numFmt w:val="bullet"/>
      <w:lvlText w:val=""/>
      <w:lvlJc w:val="left"/>
      <w:pPr>
        <w:ind w:left="6480" w:hanging="360"/>
      </w:pPr>
      <w:rPr>
        <w:rFonts w:ascii="Wingdings" w:hAnsi="Wingdings" w:hint="default"/>
      </w:rPr>
    </w:lvl>
  </w:abstractNum>
  <w:abstractNum w:abstractNumId="7" w15:restartNumberingAfterBreak="0">
    <w:nsid w:val="39A9DDFA"/>
    <w:multiLevelType w:val="hybridMultilevel"/>
    <w:tmpl w:val="031207D8"/>
    <w:lvl w:ilvl="0" w:tplc="3D3CAB90">
      <w:start w:val="1"/>
      <w:numFmt w:val="bullet"/>
      <w:lvlText w:val=""/>
      <w:lvlJc w:val="left"/>
      <w:pPr>
        <w:ind w:left="720" w:hanging="360"/>
      </w:pPr>
      <w:rPr>
        <w:rFonts w:ascii="Symbol" w:hAnsi="Symbol" w:hint="default"/>
      </w:rPr>
    </w:lvl>
    <w:lvl w:ilvl="1" w:tplc="258E12D0">
      <w:start w:val="1"/>
      <w:numFmt w:val="bullet"/>
      <w:lvlText w:val="o"/>
      <w:lvlJc w:val="left"/>
      <w:pPr>
        <w:ind w:left="1440" w:hanging="360"/>
      </w:pPr>
      <w:rPr>
        <w:rFonts w:ascii="Courier New" w:hAnsi="Courier New" w:hint="default"/>
      </w:rPr>
    </w:lvl>
    <w:lvl w:ilvl="2" w:tplc="F73C4CE2">
      <w:start w:val="1"/>
      <w:numFmt w:val="bullet"/>
      <w:lvlText w:val=""/>
      <w:lvlJc w:val="left"/>
      <w:pPr>
        <w:ind w:left="2160" w:hanging="360"/>
      </w:pPr>
      <w:rPr>
        <w:rFonts w:ascii="Wingdings" w:hAnsi="Wingdings" w:hint="default"/>
      </w:rPr>
    </w:lvl>
    <w:lvl w:ilvl="3" w:tplc="13E6A986">
      <w:start w:val="1"/>
      <w:numFmt w:val="bullet"/>
      <w:lvlText w:val=""/>
      <w:lvlJc w:val="left"/>
      <w:pPr>
        <w:ind w:left="2880" w:hanging="360"/>
      </w:pPr>
      <w:rPr>
        <w:rFonts w:ascii="Symbol" w:hAnsi="Symbol" w:hint="default"/>
      </w:rPr>
    </w:lvl>
    <w:lvl w:ilvl="4" w:tplc="0D281448">
      <w:start w:val="1"/>
      <w:numFmt w:val="bullet"/>
      <w:lvlText w:val="o"/>
      <w:lvlJc w:val="left"/>
      <w:pPr>
        <w:ind w:left="3600" w:hanging="360"/>
      </w:pPr>
      <w:rPr>
        <w:rFonts w:ascii="Courier New" w:hAnsi="Courier New" w:hint="default"/>
      </w:rPr>
    </w:lvl>
    <w:lvl w:ilvl="5" w:tplc="89180254">
      <w:start w:val="1"/>
      <w:numFmt w:val="bullet"/>
      <w:lvlText w:val=""/>
      <w:lvlJc w:val="left"/>
      <w:pPr>
        <w:ind w:left="4320" w:hanging="360"/>
      </w:pPr>
      <w:rPr>
        <w:rFonts w:ascii="Wingdings" w:hAnsi="Wingdings" w:hint="default"/>
      </w:rPr>
    </w:lvl>
    <w:lvl w:ilvl="6" w:tplc="A3EE8104">
      <w:start w:val="1"/>
      <w:numFmt w:val="bullet"/>
      <w:lvlText w:val=""/>
      <w:lvlJc w:val="left"/>
      <w:pPr>
        <w:ind w:left="5040" w:hanging="360"/>
      </w:pPr>
      <w:rPr>
        <w:rFonts w:ascii="Symbol" w:hAnsi="Symbol" w:hint="default"/>
      </w:rPr>
    </w:lvl>
    <w:lvl w:ilvl="7" w:tplc="FD92847E">
      <w:start w:val="1"/>
      <w:numFmt w:val="bullet"/>
      <w:lvlText w:val="o"/>
      <w:lvlJc w:val="left"/>
      <w:pPr>
        <w:ind w:left="5760" w:hanging="360"/>
      </w:pPr>
      <w:rPr>
        <w:rFonts w:ascii="Courier New" w:hAnsi="Courier New" w:hint="default"/>
      </w:rPr>
    </w:lvl>
    <w:lvl w:ilvl="8" w:tplc="7A462F30">
      <w:start w:val="1"/>
      <w:numFmt w:val="bullet"/>
      <w:lvlText w:val=""/>
      <w:lvlJc w:val="left"/>
      <w:pPr>
        <w:ind w:left="6480" w:hanging="360"/>
      </w:pPr>
      <w:rPr>
        <w:rFonts w:ascii="Wingdings" w:hAnsi="Wingdings" w:hint="default"/>
      </w:rPr>
    </w:lvl>
  </w:abstractNum>
  <w:abstractNum w:abstractNumId="8" w15:restartNumberingAfterBreak="0">
    <w:nsid w:val="454BA5A4"/>
    <w:multiLevelType w:val="hybridMultilevel"/>
    <w:tmpl w:val="BFF0E840"/>
    <w:lvl w:ilvl="0" w:tplc="6F3A728A">
      <w:start w:val="1"/>
      <w:numFmt w:val="bullet"/>
      <w:lvlText w:val="-"/>
      <w:lvlJc w:val="left"/>
      <w:pPr>
        <w:ind w:left="720" w:hanging="360"/>
      </w:pPr>
      <w:rPr>
        <w:rFonts w:ascii="Aptos" w:hAnsi="Aptos" w:hint="default"/>
      </w:rPr>
    </w:lvl>
    <w:lvl w:ilvl="1" w:tplc="87623F08">
      <w:start w:val="1"/>
      <w:numFmt w:val="bullet"/>
      <w:lvlText w:val="o"/>
      <w:lvlJc w:val="left"/>
      <w:pPr>
        <w:ind w:left="1440" w:hanging="360"/>
      </w:pPr>
      <w:rPr>
        <w:rFonts w:ascii="Courier New" w:hAnsi="Courier New" w:hint="default"/>
      </w:rPr>
    </w:lvl>
    <w:lvl w:ilvl="2" w:tplc="77BC0124">
      <w:start w:val="1"/>
      <w:numFmt w:val="bullet"/>
      <w:lvlText w:val=""/>
      <w:lvlJc w:val="left"/>
      <w:pPr>
        <w:ind w:left="2160" w:hanging="360"/>
      </w:pPr>
      <w:rPr>
        <w:rFonts w:ascii="Wingdings" w:hAnsi="Wingdings" w:hint="default"/>
      </w:rPr>
    </w:lvl>
    <w:lvl w:ilvl="3" w:tplc="FFB6B1D4">
      <w:start w:val="1"/>
      <w:numFmt w:val="bullet"/>
      <w:lvlText w:val=""/>
      <w:lvlJc w:val="left"/>
      <w:pPr>
        <w:ind w:left="2880" w:hanging="360"/>
      </w:pPr>
      <w:rPr>
        <w:rFonts w:ascii="Symbol" w:hAnsi="Symbol" w:hint="default"/>
      </w:rPr>
    </w:lvl>
    <w:lvl w:ilvl="4" w:tplc="AE2A1DBC">
      <w:start w:val="1"/>
      <w:numFmt w:val="bullet"/>
      <w:lvlText w:val="o"/>
      <w:lvlJc w:val="left"/>
      <w:pPr>
        <w:ind w:left="3600" w:hanging="360"/>
      </w:pPr>
      <w:rPr>
        <w:rFonts w:ascii="Courier New" w:hAnsi="Courier New" w:hint="default"/>
      </w:rPr>
    </w:lvl>
    <w:lvl w:ilvl="5" w:tplc="1A1E7344">
      <w:start w:val="1"/>
      <w:numFmt w:val="bullet"/>
      <w:lvlText w:val=""/>
      <w:lvlJc w:val="left"/>
      <w:pPr>
        <w:ind w:left="4320" w:hanging="360"/>
      </w:pPr>
      <w:rPr>
        <w:rFonts w:ascii="Wingdings" w:hAnsi="Wingdings" w:hint="default"/>
      </w:rPr>
    </w:lvl>
    <w:lvl w:ilvl="6" w:tplc="9CAAD4E2">
      <w:start w:val="1"/>
      <w:numFmt w:val="bullet"/>
      <w:lvlText w:val=""/>
      <w:lvlJc w:val="left"/>
      <w:pPr>
        <w:ind w:left="5040" w:hanging="360"/>
      </w:pPr>
      <w:rPr>
        <w:rFonts w:ascii="Symbol" w:hAnsi="Symbol" w:hint="default"/>
      </w:rPr>
    </w:lvl>
    <w:lvl w:ilvl="7" w:tplc="9FBC9BF6">
      <w:start w:val="1"/>
      <w:numFmt w:val="bullet"/>
      <w:lvlText w:val="o"/>
      <w:lvlJc w:val="left"/>
      <w:pPr>
        <w:ind w:left="5760" w:hanging="360"/>
      </w:pPr>
      <w:rPr>
        <w:rFonts w:ascii="Courier New" w:hAnsi="Courier New" w:hint="default"/>
      </w:rPr>
    </w:lvl>
    <w:lvl w:ilvl="8" w:tplc="A5E4C63E">
      <w:start w:val="1"/>
      <w:numFmt w:val="bullet"/>
      <w:lvlText w:val=""/>
      <w:lvlJc w:val="left"/>
      <w:pPr>
        <w:ind w:left="6480" w:hanging="360"/>
      </w:pPr>
      <w:rPr>
        <w:rFonts w:ascii="Wingdings" w:hAnsi="Wingdings" w:hint="default"/>
      </w:rPr>
    </w:lvl>
  </w:abstractNum>
  <w:abstractNum w:abstractNumId="9" w15:restartNumberingAfterBreak="0">
    <w:nsid w:val="4BDAFE42"/>
    <w:multiLevelType w:val="hybridMultilevel"/>
    <w:tmpl w:val="0FA6B814"/>
    <w:lvl w:ilvl="0" w:tplc="4A340B22">
      <w:start w:val="1"/>
      <w:numFmt w:val="bullet"/>
      <w:lvlText w:val=""/>
      <w:lvlJc w:val="left"/>
      <w:pPr>
        <w:ind w:left="720" w:hanging="360"/>
      </w:pPr>
      <w:rPr>
        <w:rFonts w:ascii="Symbol" w:hAnsi="Symbol" w:hint="default"/>
      </w:rPr>
    </w:lvl>
    <w:lvl w:ilvl="1" w:tplc="914A4A5E">
      <w:start w:val="1"/>
      <w:numFmt w:val="bullet"/>
      <w:lvlText w:val="o"/>
      <w:lvlJc w:val="left"/>
      <w:pPr>
        <w:ind w:left="1440" w:hanging="360"/>
      </w:pPr>
      <w:rPr>
        <w:rFonts w:ascii="Courier New" w:hAnsi="Courier New" w:hint="default"/>
      </w:rPr>
    </w:lvl>
    <w:lvl w:ilvl="2" w:tplc="8D2AE760">
      <w:start w:val="1"/>
      <w:numFmt w:val="bullet"/>
      <w:lvlText w:val=""/>
      <w:lvlJc w:val="left"/>
      <w:pPr>
        <w:ind w:left="2160" w:hanging="360"/>
      </w:pPr>
      <w:rPr>
        <w:rFonts w:ascii="Wingdings" w:hAnsi="Wingdings" w:hint="default"/>
      </w:rPr>
    </w:lvl>
    <w:lvl w:ilvl="3" w:tplc="F5BE22B4">
      <w:start w:val="1"/>
      <w:numFmt w:val="bullet"/>
      <w:lvlText w:val=""/>
      <w:lvlJc w:val="left"/>
      <w:pPr>
        <w:ind w:left="2880" w:hanging="360"/>
      </w:pPr>
      <w:rPr>
        <w:rFonts w:ascii="Symbol" w:hAnsi="Symbol" w:hint="default"/>
      </w:rPr>
    </w:lvl>
    <w:lvl w:ilvl="4" w:tplc="CA129486">
      <w:start w:val="1"/>
      <w:numFmt w:val="bullet"/>
      <w:lvlText w:val="o"/>
      <w:lvlJc w:val="left"/>
      <w:pPr>
        <w:ind w:left="3600" w:hanging="360"/>
      </w:pPr>
      <w:rPr>
        <w:rFonts w:ascii="Courier New" w:hAnsi="Courier New" w:hint="default"/>
      </w:rPr>
    </w:lvl>
    <w:lvl w:ilvl="5" w:tplc="3E9C76DA">
      <w:start w:val="1"/>
      <w:numFmt w:val="bullet"/>
      <w:lvlText w:val=""/>
      <w:lvlJc w:val="left"/>
      <w:pPr>
        <w:ind w:left="4320" w:hanging="360"/>
      </w:pPr>
      <w:rPr>
        <w:rFonts w:ascii="Wingdings" w:hAnsi="Wingdings" w:hint="default"/>
      </w:rPr>
    </w:lvl>
    <w:lvl w:ilvl="6" w:tplc="E8F6ADE6">
      <w:start w:val="1"/>
      <w:numFmt w:val="bullet"/>
      <w:lvlText w:val=""/>
      <w:lvlJc w:val="left"/>
      <w:pPr>
        <w:ind w:left="5040" w:hanging="360"/>
      </w:pPr>
      <w:rPr>
        <w:rFonts w:ascii="Symbol" w:hAnsi="Symbol" w:hint="default"/>
      </w:rPr>
    </w:lvl>
    <w:lvl w:ilvl="7" w:tplc="E880111C">
      <w:start w:val="1"/>
      <w:numFmt w:val="bullet"/>
      <w:lvlText w:val="o"/>
      <w:lvlJc w:val="left"/>
      <w:pPr>
        <w:ind w:left="5760" w:hanging="360"/>
      </w:pPr>
      <w:rPr>
        <w:rFonts w:ascii="Courier New" w:hAnsi="Courier New" w:hint="default"/>
      </w:rPr>
    </w:lvl>
    <w:lvl w:ilvl="8" w:tplc="E0F25540">
      <w:start w:val="1"/>
      <w:numFmt w:val="bullet"/>
      <w:lvlText w:val=""/>
      <w:lvlJc w:val="left"/>
      <w:pPr>
        <w:ind w:left="6480" w:hanging="360"/>
      </w:pPr>
      <w:rPr>
        <w:rFonts w:ascii="Wingdings" w:hAnsi="Wingdings" w:hint="default"/>
      </w:rPr>
    </w:lvl>
  </w:abstractNum>
  <w:abstractNum w:abstractNumId="10" w15:restartNumberingAfterBreak="0">
    <w:nsid w:val="4EF52F59"/>
    <w:multiLevelType w:val="hybridMultilevel"/>
    <w:tmpl w:val="C46AAEDC"/>
    <w:lvl w:ilvl="0" w:tplc="BADAB016">
      <w:start w:val="1"/>
      <w:numFmt w:val="bullet"/>
      <w:lvlText w:val=""/>
      <w:lvlJc w:val="left"/>
      <w:pPr>
        <w:ind w:left="720" w:hanging="360"/>
      </w:pPr>
      <w:rPr>
        <w:rFonts w:ascii="Symbol" w:hAnsi="Symbol" w:hint="default"/>
      </w:rPr>
    </w:lvl>
    <w:lvl w:ilvl="1" w:tplc="DE225180">
      <w:start w:val="1"/>
      <w:numFmt w:val="bullet"/>
      <w:lvlText w:val="o"/>
      <w:lvlJc w:val="left"/>
      <w:pPr>
        <w:ind w:left="1440" w:hanging="360"/>
      </w:pPr>
      <w:rPr>
        <w:rFonts w:ascii="Courier New" w:hAnsi="Courier New" w:hint="default"/>
      </w:rPr>
    </w:lvl>
    <w:lvl w:ilvl="2" w:tplc="ECDE8EA0">
      <w:start w:val="1"/>
      <w:numFmt w:val="bullet"/>
      <w:lvlText w:val=""/>
      <w:lvlJc w:val="left"/>
      <w:pPr>
        <w:ind w:left="2160" w:hanging="360"/>
      </w:pPr>
      <w:rPr>
        <w:rFonts w:ascii="Wingdings" w:hAnsi="Wingdings" w:hint="default"/>
      </w:rPr>
    </w:lvl>
    <w:lvl w:ilvl="3" w:tplc="1F66E77A">
      <w:start w:val="1"/>
      <w:numFmt w:val="bullet"/>
      <w:lvlText w:val=""/>
      <w:lvlJc w:val="left"/>
      <w:pPr>
        <w:ind w:left="2880" w:hanging="360"/>
      </w:pPr>
      <w:rPr>
        <w:rFonts w:ascii="Symbol" w:hAnsi="Symbol" w:hint="default"/>
      </w:rPr>
    </w:lvl>
    <w:lvl w:ilvl="4" w:tplc="CA4AFA18">
      <w:start w:val="1"/>
      <w:numFmt w:val="bullet"/>
      <w:lvlText w:val="o"/>
      <w:lvlJc w:val="left"/>
      <w:pPr>
        <w:ind w:left="3600" w:hanging="360"/>
      </w:pPr>
      <w:rPr>
        <w:rFonts w:ascii="Courier New" w:hAnsi="Courier New" w:hint="default"/>
      </w:rPr>
    </w:lvl>
    <w:lvl w:ilvl="5" w:tplc="F1F26C32">
      <w:start w:val="1"/>
      <w:numFmt w:val="bullet"/>
      <w:lvlText w:val=""/>
      <w:lvlJc w:val="left"/>
      <w:pPr>
        <w:ind w:left="4320" w:hanging="360"/>
      </w:pPr>
      <w:rPr>
        <w:rFonts w:ascii="Wingdings" w:hAnsi="Wingdings" w:hint="default"/>
      </w:rPr>
    </w:lvl>
    <w:lvl w:ilvl="6" w:tplc="14D0C650">
      <w:start w:val="1"/>
      <w:numFmt w:val="bullet"/>
      <w:lvlText w:val=""/>
      <w:lvlJc w:val="left"/>
      <w:pPr>
        <w:ind w:left="5040" w:hanging="360"/>
      </w:pPr>
      <w:rPr>
        <w:rFonts w:ascii="Symbol" w:hAnsi="Symbol" w:hint="default"/>
      </w:rPr>
    </w:lvl>
    <w:lvl w:ilvl="7" w:tplc="7B18B9AE">
      <w:start w:val="1"/>
      <w:numFmt w:val="bullet"/>
      <w:lvlText w:val="o"/>
      <w:lvlJc w:val="left"/>
      <w:pPr>
        <w:ind w:left="5760" w:hanging="360"/>
      </w:pPr>
      <w:rPr>
        <w:rFonts w:ascii="Courier New" w:hAnsi="Courier New" w:hint="default"/>
      </w:rPr>
    </w:lvl>
    <w:lvl w:ilvl="8" w:tplc="F7D65D36">
      <w:start w:val="1"/>
      <w:numFmt w:val="bullet"/>
      <w:lvlText w:val=""/>
      <w:lvlJc w:val="left"/>
      <w:pPr>
        <w:ind w:left="6480" w:hanging="360"/>
      </w:pPr>
      <w:rPr>
        <w:rFonts w:ascii="Wingdings" w:hAnsi="Wingdings" w:hint="default"/>
      </w:rPr>
    </w:lvl>
  </w:abstractNum>
  <w:abstractNum w:abstractNumId="11" w15:restartNumberingAfterBreak="0">
    <w:nsid w:val="4FB45DB9"/>
    <w:multiLevelType w:val="hybridMultilevel"/>
    <w:tmpl w:val="D354D57C"/>
    <w:lvl w:ilvl="0" w:tplc="7A56CFE2">
      <w:start w:val="1"/>
      <w:numFmt w:val="bullet"/>
      <w:lvlText w:val=""/>
      <w:lvlJc w:val="left"/>
      <w:pPr>
        <w:ind w:left="720" w:hanging="360"/>
      </w:pPr>
      <w:rPr>
        <w:rFonts w:ascii="Symbol" w:hAnsi="Symbol" w:hint="default"/>
      </w:rPr>
    </w:lvl>
    <w:lvl w:ilvl="1" w:tplc="A468CDC4">
      <w:start w:val="1"/>
      <w:numFmt w:val="bullet"/>
      <w:lvlText w:val="o"/>
      <w:lvlJc w:val="left"/>
      <w:pPr>
        <w:ind w:left="1440" w:hanging="360"/>
      </w:pPr>
      <w:rPr>
        <w:rFonts w:ascii="Courier New" w:hAnsi="Courier New" w:hint="default"/>
      </w:rPr>
    </w:lvl>
    <w:lvl w:ilvl="2" w:tplc="79145762">
      <w:start w:val="1"/>
      <w:numFmt w:val="bullet"/>
      <w:lvlText w:val=""/>
      <w:lvlJc w:val="left"/>
      <w:pPr>
        <w:ind w:left="2160" w:hanging="360"/>
      </w:pPr>
      <w:rPr>
        <w:rFonts w:ascii="Wingdings" w:hAnsi="Wingdings" w:hint="default"/>
      </w:rPr>
    </w:lvl>
    <w:lvl w:ilvl="3" w:tplc="AAAE4396">
      <w:start w:val="1"/>
      <w:numFmt w:val="bullet"/>
      <w:lvlText w:val=""/>
      <w:lvlJc w:val="left"/>
      <w:pPr>
        <w:ind w:left="2880" w:hanging="360"/>
      </w:pPr>
      <w:rPr>
        <w:rFonts w:ascii="Symbol" w:hAnsi="Symbol" w:hint="default"/>
      </w:rPr>
    </w:lvl>
    <w:lvl w:ilvl="4" w:tplc="2A0C6A52">
      <w:start w:val="1"/>
      <w:numFmt w:val="bullet"/>
      <w:lvlText w:val="o"/>
      <w:lvlJc w:val="left"/>
      <w:pPr>
        <w:ind w:left="3600" w:hanging="360"/>
      </w:pPr>
      <w:rPr>
        <w:rFonts w:ascii="Courier New" w:hAnsi="Courier New" w:hint="default"/>
      </w:rPr>
    </w:lvl>
    <w:lvl w:ilvl="5" w:tplc="3B2ECEE8">
      <w:start w:val="1"/>
      <w:numFmt w:val="bullet"/>
      <w:lvlText w:val=""/>
      <w:lvlJc w:val="left"/>
      <w:pPr>
        <w:ind w:left="4320" w:hanging="360"/>
      </w:pPr>
      <w:rPr>
        <w:rFonts w:ascii="Wingdings" w:hAnsi="Wingdings" w:hint="default"/>
      </w:rPr>
    </w:lvl>
    <w:lvl w:ilvl="6" w:tplc="538EC7EE">
      <w:start w:val="1"/>
      <w:numFmt w:val="bullet"/>
      <w:lvlText w:val=""/>
      <w:lvlJc w:val="left"/>
      <w:pPr>
        <w:ind w:left="5040" w:hanging="360"/>
      </w:pPr>
      <w:rPr>
        <w:rFonts w:ascii="Symbol" w:hAnsi="Symbol" w:hint="default"/>
      </w:rPr>
    </w:lvl>
    <w:lvl w:ilvl="7" w:tplc="9D600898">
      <w:start w:val="1"/>
      <w:numFmt w:val="bullet"/>
      <w:lvlText w:val="o"/>
      <w:lvlJc w:val="left"/>
      <w:pPr>
        <w:ind w:left="5760" w:hanging="360"/>
      </w:pPr>
      <w:rPr>
        <w:rFonts w:ascii="Courier New" w:hAnsi="Courier New" w:hint="default"/>
      </w:rPr>
    </w:lvl>
    <w:lvl w:ilvl="8" w:tplc="28CCA828">
      <w:start w:val="1"/>
      <w:numFmt w:val="bullet"/>
      <w:lvlText w:val=""/>
      <w:lvlJc w:val="left"/>
      <w:pPr>
        <w:ind w:left="6480" w:hanging="360"/>
      </w:pPr>
      <w:rPr>
        <w:rFonts w:ascii="Wingdings" w:hAnsi="Wingdings" w:hint="default"/>
      </w:rPr>
    </w:lvl>
  </w:abstractNum>
  <w:abstractNum w:abstractNumId="12" w15:restartNumberingAfterBreak="0">
    <w:nsid w:val="5350B309"/>
    <w:multiLevelType w:val="hybridMultilevel"/>
    <w:tmpl w:val="1C541A28"/>
    <w:lvl w:ilvl="0" w:tplc="E7542796">
      <w:start w:val="1"/>
      <w:numFmt w:val="bullet"/>
      <w:lvlText w:val=""/>
      <w:lvlJc w:val="left"/>
      <w:pPr>
        <w:ind w:left="720" w:hanging="360"/>
      </w:pPr>
      <w:rPr>
        <w:rFonts w:ascii="Symbol" w:hAnsi="Symbol" w:hint="default"/>
      </w:rPr>
    </w:lvl>
    <w:lvl w:ilvl="1" w:tplc="15465C42">
      <w:start w:val="1"/>
      <w:numFmt w:val="bullet"/>
      <w:lvlText w:val="o"/>
      <w:lvlJc w:val="left"/>
      <w:pPr>
        <w:ind w:left="1440" w:hanging="360"/>
      </w:pPr>
      <w:rPr>
        <w:rFonts w:ascii="Courier New" w:hAnsi="Courier New" w:hint="default"/>
      </w:rPr>
    </w:lvl>
    <w:lvl w:ilvl="2" w:tplc="B922E97A">
      <w:start w:val="1"/>
      <w:numFmt w:val="bullet"/>
      <w:lvlText w:val=""/>
      <w:lvlJc w:val="left"/>
      <w:pPr>
        <w:ind w:left="2160" w:hanging="360"/>
      </w:pPr>
      <w:rPr>
        <w:rFonts w:ascii="Wingdings" w:hAnsi="Wingdings" w:hint="default"/>
      </w:rPr>
    </w:lvl>
    <w:lvl w:ilvl="3" w:tplc="6B68EBC0">
      <w:start w:val="1"/>
      <w:numFmt w:val="bullet"/>
      <w:lvlText w:val=""/>
      <w:lvlJc w:val="left"/>
      <w:pPr>
        <w:ind w:left="2880" w:hanging="360"/>
      </w:pPr>
      <w:rPr>
        <w:rFonts w:ascii="Symbol" w:hAnsi="Symbol" w:hint="default"/>
      </w:rPr>
    </w:lvl>
    <w:lvl w:ilvl="4" w:tplc="D44AAC6A">
      <w:start w:val="1"/>
      <w:numFmt w:val="bullet"/>
      <w:lvlText w:val="o"/>
      <w:lvlJc w:val="left"/>
      <w:pPr>
        <w:ind w:left="3600" w:hanging="360"/>
      </w:pPr>
      <w:rPr>
        <w:rFonts w:ascii="Courier New" w:hAnsi="Courier New" w:hint="default"/>
      </w:rPr>
    </w:lvl>
    <w:lvl w:ilvl="5" w:tplc="0C463D62">
      <w:start w:val="1"/>
      <w:numFmt w:val="bullet"/>
      <w:lvlText w:val=""/>
      <w:lvlJc w:val="left"/>
      <w:pPr>
        <w:ind w:left="4320" w:hanging="360"/>
      </w:pPr>
      <w:rPr>
        <w:rFonts w:ascii="Wingdings" w:hAnsi="Wingdings" w:hint="default"/>
      </w:rPr>
    </w:lvl>
    <w:lvl w:ilvl="6" w:tplc="65DC081E">
      <w:start w:val="1"/>
      <w:numFmt w:val="bullet"/>
      <w:lvlText w:val=""/>
      <w:lvlJc w:val="left"/>
      <w:pPr>
        <w:ind w:left="5040" w:hanging="360"/>
      </w:pPr>
      <w:rPr>
        <w:rFonts w:ascii="Symbol" w:hAnsi="Symbol" w:hint="default"/>
      </w:rPr>
    </w:lvl>
    <w:lvl w:ilvl="7" w:tplc="DEF26498">
      <w:start w:val="1"/>
      <w:numFmt w:val="bullet"/>
      <w:lvlText w:val="o"/>
      <w:lvlJc w:val="left"/>
      <w:pPr>
        <w:ind w:left="5760" w:hanging="360"/>
      </w:pPr>
      <w:rPr>
        <w:rFonts w:ascii="Courier New" w:hAnsi="Courier New" w:hint="default"/>
      </w:rPr>
    </w:lvl>
    <w:lvl w:ilvl="8" w:tplc="A34C2F3C">
      <w:start w:val="1"/>
      <w:numFmt w:val="bullet"/>
      <w:lvlText w:val=""/>
      <w:lvlJc w:val="left"/>
      <w:pPr>
        <w:ind w:left="6480" w:hanging="360"/>
      </w:pPr>
      <w:rPr>
        <w:rFonts w:ascii="Wingdings" w:hAnsi="Wingdings" w:hint="default"/>
      </w:rPr>
    </w:lvl>
  </w:abstractNum>
  <w:abstractNum w:abstractNumId="13" w15:restartNumberingAfterBreak="0">
    <w:nsid w:val="5EFC4618"/>
    <w:multiLevelType w:val="hybridMultilevel"/>
    <w:tmpl w:val="9B3AA488"/>
    <w:lvl w:ilvl="0" w:tplc="7466F4B8">
      <w:start w:val="1"/>
      <w:numFmt w:val="decimal"/>
      <w:lvlText w:val="%1."/>
      <w:lvlJc w:val="left"/>
      <w:pPr>
        <w:ind w:left="720" w:hanging="360"/>
      </w:pPr>
    </w:lvl>
    <w:lvl w:ilvl="1" w:tplc="D5CA31E2">
      <w:start w:val="1"/>
      <w:numFmt w:val="lowerLetter"/>
      <w:lvlText w:val="%2."/>
      <w:lvlJc w:val="left"/>
      <w:pPr>
        <w:ind w:left="1440" w:hanging="360"/>
      </w:pPr>
    </w:lvl>
    <w:lvl w:ilvl="2" w:tplc="17A44DA0">
      <w:start w:val="1"/>
      <w:numFmt w:val="lowerRoman"/>
      <w:lvlText w:val="%3."/>
      <w:lvlJc w:val="right"/>
      <w:pPr>
        <w:ind w:left="2160" w:hanging="180"/>
      </w:pPr>
    </w:lvl>
    <w:lvl w:ilvl="3" w:tplc="4C3C1D4A">
      <w:start w:val="1"/>
      <w:numFmt w:val="decimal"/>
      <w:lvlText w:val="%4."/>
      <w:lvlJc w:val="left"/>
      <w:pPr>
        <w:ind w:left="2880" w:hanging="360"/>
      </w:pPr>
    </w:lvl>
    <w:lvl w:ilvl="4" w:tplc="1DDCC366">
      <w:start w:val="1"/>
      <w:numFmt w:val="lowerLetter"/>
      <w:lvlText w:val="%5."/>
      <w:lvlJc w:val="left"/>
      <w:pPr>
        <w:ind w:left="3600" w:hanging="360"/>
      </w:pPr>
    </w:lvl>
    <w:lvl w:ilvl="5" w:tplc="B07C1974">
      <w:start w:val="1"/>
      <w:numFmt w:val="lowerRoman"/>
      <w:lvlText w:val="%6."/>
      <w:lvlJc w:val="right"/>
      <w:pPr>
        <w:ind w:left="4320" w:hanging="180"/>
      </w:pPr>
    </w:lvl>
    <w:lvl w:ilvl="6" w:tplc="C2FE0DCA">
      <w:start w:val="1"/>
      <w:numFmt w:val="decimal"/>
      <w:lvlText w:val="%7."/>
      <w:lvlJc w:val="left"/>
      <w:pPr>
        <w:ind w:left="5040" w:hanging="360"/>
      </w:pPr>
    </w:lvl>
    <w:lvl w:ilvl="7" w:tplc="43DCABB6">
      <w:start w:val="1"/>
      <w:numFmt w:val="lowerLetter"/>
      <w:lvlText w:val="%8."/>
      <w:lvlJc w:val="left"/>
      <w:pPr>
        <w:ind w:left="5760" w:hanging="360"/>
      </w:pPr>
    </w:lvl>
    <w:lvl w:ilvl="8" w:tplc="F9DC0162">
      <w:start w:val="1"/>
      <w:numFmt w:val="lowerRoman"/>
      <w:lvlText w:val="%9."/>
      <w:lvlJc w:val="right"/>
      <w:pPr>
        <w:ind w:left="6480" w:hanging="180"/>
      </w:pPr>
    </w:lvl>
  </w:abstractNum>
  <w:abstractNum w:abstractNumId="14" w15:restartNumberingAfterBreak="0">
    <w:nsid w:val="5F9F9008"/>
    <w:multiLevelType w:val="hybridMultilevel"/>
    <w:tmpl w:val="377E2780"/>
    <w:lvl w:ilvl="0" w:tplc="BCDCD762">
      <w:start w:val="1"/>
      <w:numFmt w:val="bullet"/>
      <w:lvlText w:val=""/>
      <w:lvlJc w:val="left"/>
      <w:pPr>
        <w:ind w:left="720" w:hanging="360"/>
      </w:pPr>
      <w:rPr>
        <w:rFonts w:ascii="Symbol" w:hAnsi="Symbol" w:hint="default"/>
      </w:rPr>
    </w:lvl>
    <w:lvl w:ilvl="1" w:tplc="82DE0496">
      <w:start w:val="1"/>
      <w:numFmt w:val="bullet"/>
      <w:lvlText w:val="o"/>
      <w:lvlJc w:val="left"/>
      <w:pPr>
        <w:ind w:left="1440" w:hanging="360"/>
      </w:pPr>
      <w:rPr>
        <w:rFonts w:ascii="Courier New" w:hAnsi="Courier New" w:hint="default"/>
      </w:rPr>
    </w:lvl>
    <w:lvl w:ilvl="2" w:tplc="55449A06">
      <w:start w:val="1"/>
      <w:numFmt w:val="bullet"/>
      <w:lvlText w:val=""/>
      <w:lvlJc w:val="left"/>
      <w:pPr>
        <w:ind w:left="2160" w:hanging="360"/>
      </w:pPr>
      <w:rPr>
        <w:rFonts w:ascii="Wingdings" w:hAnsi="Wingdings" w:hint="default"/>
      </w:rPr>
    </w:lvl>
    <w:lvl w:ilvl="3" w:tplc="56323BEE">
      <w:start w:val="1"/>
      <w:numFmt w:val="bullet"/>
      <w:lvlText w:val=""/>
      <w:lvlJc w:val="left"/>
      <w:pPr>
        <w:ind w:left="2880" w:hanging="360"/>
      </w:pPr>
      <w:rPr>
        <w:rFonts w:ascii="Symbol" w:hAnsi="Symbol" w:hint="default"/>
      </w:rPr>
    </w:lvl>
    <w:lvl w:ilvl="4" w:tplc="82DE0ECE">
      <w:start w:val="1"/>
      <w:numFmt w:val="bullet"/>
      <w:lvlText w:val="o"/>
      <w:lvlJc w:val="left"/>
      <w:pPr>
        <w:ind w:left="3600" w:hanging="360"/>
      </w:pPr>
      <w:rPr>
        <w:rFonts w:ascii="Courier New" w:hAnsi="Courier New" w:hint="default"/>
      </w:rPr>
    </w:lvl>
    <w:lvl w:ilvl="5" w:tplc="3C42104A">
      <w:start w:val="1"/>
      <w:numFmt w:val="bullet"/>
      <w:lvlText w:val=""/>
      <w:lvlJc w:val="left"/>
      <w:pPr>
        <w:ind w:left="4320" w:hanging="360"/>
      </w:pPr>
      <w:rPr>
        <w:rFonts w:ascii="Wingdings" w:hAnsi="Wingdings" w:hint="default"/>
      </w:rPr>
    </w:lvl>
    <w:lvl w:ilvl="6" w:tplc="2716D038">
      <w:start w:val="1"/>
      <w:numFmt w:val="bullet"/>
      <w:lvlText w:val=""/>
      <w:lvlJc w:val="left"/>
      <w:pPr>
        <w:ind w:left="5040" w:hanging="360"/>
      </w:pPr>
      <w:rPr>
        <w:rFonts w:ascii="Symbol" w:hAnsi="Symbol" w:hint="default"/>
      </w:rPr>
    </w:lvl>
    <w:lvl w:ilvl="7" w:tplc="6C7ADB36">
      <w:start w:val="1"/>
      <w:numFmt w:val="bullet"/>
      <w:lvlText w:val="o"/>
      <w:lvlJc w:val="left"/>
      <w:pPr>
        <w:ind w:left="5760" w:hanging="360"/>
      </w:pPr>
      <w:rPr>
        <w:rFonts w:ascii="Courier New" w:hAnsi="Courier New" w:hint="default"/>
      </w:rPr>
    </w:lvl>
    <w:lvl w:ilvl="8" w:tplc="3D9850FE">
      <w:start w:val="1"/>
      <w:numFmt w:val="bullet"/>
      <w:lvlText w:val=""/>
      <w:lvlJc w:val="left"/>
      <w:pPr>
        <w:ind w:left="6480" w:hanging="360"/>
      </w:pPr>
      <w:rPr>
        <w:rFonts w:ascii="Wingdings" w:hAnsi="Wingdings" w:hint="default"/>
      </w:rPr>
    </w:lvl>
  </w:abstractNum>
  <w:abstractNum w:abstractNumId="15" w15:restartNumberingAfterBreak="0">
    <w:nsid w:val="676C7247"/>
    <w:multiLevelType w:val="hybridMultilevel"/>
    <w:tmpl w:val="8948188E"/>
    <w:lvl w:ilvl="0" w:tplc="62BAD8E8">
      <w:start w:val="1"/>
      <w:numFmt w:val="bullet"/>
      <w:lvlText w:val=""/>
      <w:lvlJc w:val="left"/>
      <w:pPr>
        <w:ind w:left="720" w:hanging="360"/>
      </w:pPr>
      <w:rPr>
        <w:rFonts w:ascii="Symbol" w:hAnsi="Symbol" w:hint="default"/>
      </w:rPr>
    </w:lvl>
    <w:lvl w:ilvl="1" w:tplc="E166B3FE">
      <w:start w:val="1"/>
      <w:numFmt w:val="bullet"/>
      <w:lvlText w:val="o"/>
      <w:lvlJc w:val="left"/>
      <w:pPr>
        <w:ind w:left="1440" w:hanging="360"/>
      </w:pPr>
      <w:rPr>
        <w:rFonts w:ascii="Courier New" w:hAnsi="Courier New" w:hint="default"/>
      </w:rPr>
    </w:lvl>
    <w:lvl w:ilvl="2" w:tplc="B8AAE0A6">
      <w:start w:val="1"/>
      <w:numFmt w:val="bullet"/>
      <w:lvlText w:val=""/>
      <w:lvlJc w:val="left"/>
      <w:pPr>
        <w:ind w:left="2160" w:hanging="360"/>
      </w:pPr>
      <w:rPr>
        <w:rFonts w:ascii="Wingdings" w:hAnsi="Wingdings" w:hint="default"/>
      </w:rPr>
    </w:lvl>
    <w:lvl w:ilvl="3" w:tplc="C4CAFF18">
      <w:start w:val="1"/>
      <w:numFmt w:val="bullet"/>
      <w:lvlText w:val=""/>
      <w:lvlJc w:val="left"/>
      <w:pPr>
        <w:ind w:left="2880" w:hanging="360"/>
      </w:pPr>
      <w:rPr>
        <w:rFonts w:ascii="Symbol" w:hAnsi="Symbol" w:hint="default"/>
      </w:rPr>
    </w:lvl>
    <w:lvl w:ilvl="4" w:tplc="CAE6802C">
      <w:start w:val="1"/>
      <w:numFmt w:val="bullet"/>
      <w:lvlText w:val="o"/>
      <w:lvlJc w:val="left"/>
      <w:pPr>
        <w:ind w:left="3600" w:hanging="360"/>
      </w:pPr>
      <w:rPr>
        <w:rFonts w:ascii="Courier New" w:hAnsi="Courier New" w:hint="default"/>
      </w:rPr>
    </w:lvl>
    <w:lvl w:ilvl="5" w:tplc="8092F2A0">
      <w:start w:val="1"/>
      <w:numFmt w:val="bullet"/>
      <w:lvlText w:val=""/>
      <w:lvlJc w:val="left"/>
      <w:pPr>
        <w:ind w:left="4320" w:hanging="360"/>
      </w:pPr>
      <w:rPr>
        <w:rFonts w:ascii="Wingdings" w:hAnsi="Wingdings" w:hint="default"/>
      </w:rPr>
    </w:lvl>
    <w:lvl w:ilvl="6" w:tplc="7DCEDB56">
      <w:start w:val="1"/>
      <w:numFmt w:val="bullet"/>
      <w:lvlText w:val=""/>
      <w:lvlJc w:val="left"/>
      <w:pPr>
        <w:ind w:left="5040" w:hanging="360"/>
      </w:pPr>
      <w:rPr>
        <w:rFonts w:ascii="Symbol" w:hAnsi="Symbol" w:hint="default"/>
      </w:rPr>
    </w:lvl>
    <w:lvl w:ilvl="7" w:tplc="364C8F96">
      <w:start w:val="1"/>
      <w:numFmt w:val="bullet"/>
      <w:lvlText w:val="o"/>
      <w:lvlJc w:val="left"/>
      <w:pPr>
        <w:ind w:left="5760" w:hanging="360"/>
      </w:pPr>
      <w:rPr>
        <w:rFonts w:ascii="Courier New" w:hAnsi="Courier New" w:hint="default"/>
      </w:rPr>
    </w:lvl>
    <w:lvl w:ilvl="8" w:tplc="EAAEBFCA">
      <w:start w:val="1"/>
      <w:numFmt w:val="bullet"/>
      <w:lvlText w:val=""/>
      <w:lvlJc w:val="left"/>
      <w:pPr>
        <w:ind w:left="6480" w:hanging="360"/>
      </w:pPr>
      <w:rPr>
        <w:rFonts w:ascii="Wingdings" w:hAnsi="Wingdings" w:hint="default"/>
      </w:rPr>
    </w:lvl>
  </w:abstractNum>
  <w:abstractNum w:abstractNumId="16" w15:restartNumberingAfterBreak="0">
    <w:nsid w:val="6808EE60"/>
    <w:multiLevelType w:val="hybridMultilevel"/>
    <w:tmpl w:val="DA70A1C0"/>
    <w:lvl w:ilvl="0" w:tplc="F60CAD92">
      <w:start w:val="1"/>
      <w:numFmt w:val="bullet"/>
      <w:lvlText w:val=""/>
      <w:lvlJc w:val="left"/>
      <w:pPr>
        <w:ind w:left="720" w:hanging="360"/>
      </w:pPr>
      <w:rPr>
        <w:rFonts w:ascii="Symbol" w:hAnsi="Symbol" w:hint="default"/>
      </w:rPr>
    </w:lvl>
    <w:lvl w:ilvl="1" w:tplc="541E7F3C">
      <w:start w:val="1"/>
      <w:numFmt w:val="bullet"/>
      <w:lvlText w:val="o"/>
      <w:lvlJc w:val="left"/>
      <w:pPr>
        <w:ind w:left="1440" w:hanging="360"/>
      </w:pPr>
      <w:rPr>
        <w:rFonts w:ascii="Courier New" w:hAnsi="Courier New" w:hint="default"/>
      </w:rPr>
    </w:lvl>
    <w:lvl w:ilvl="2" w:tplc="C7BAAD86">
      <w:start w:val="1"/>
      <w:numFmt w:val="bullet"/>
      <w:lvlText w:val=""/>
      <w:lvlJc w:val="left"/>
      <w:pPr>
        <w:ind w:left="2160" w:hanging="360"/>
      </w:pPr>
      <w:rPr>
        <w:rFonts w:ascii="Wingdings" w:hAnsi="Wingdings" w:hint="default"/>
      </w:rPr>
    </w:lvl>
    <w:lvl w:ilvl="3" w:tplc="61E4E8B2">
      <w:start w:val="1"/>
      <w:numFmt w:val="bullet"/>
      <w:lvlText w:val=""/>
      <w:lvlJc w:val="left"/>
      <w:pPr>
        <w:ind w:left="2880" w:hanging="360"/>
      </w:pPr>
      <w:rPr>
        <w:rFonts w:ascii="Symbol" w:hAnsi="Symbol" w:hint="default"/>
      </w:rPr>
    </w:lvl>
    <w:lvl w:ilvl="4" w:tplc="B268BBCA">
      <w:start w:val="1"/>
      <w:numFmt w:val="bullet"/>
      <w:lvlText w:val="o"/>
      <w:lvlJc w:val="left"/>
      <w:pPr>
        <w:ind w:left="3600" w:hanging="360"/>
      </w:pPr>
      <w:rPr>
        <w:rFonts w:ascii="Courier New" w:hAnsi="Courier New" w:hint="default"/>
      </w:rPr>
    </w:lvl>
    <w:lvl w:ilvl="5" w:tplc="E2242590">
      <w:start w:val="1"/>
      <w:numFmt w:val="bullet"/>
      <w:lvlText w:val=""/>
      <w:lvlJc w:val="left"/>
      <w:pPr>
        <w:ind w:left="4320" w:hanging="360"/>
      </w:pPr>
      <w:rPr>
        <w:rFonts w:ascii="Wingdings" w:hAnsi="Wingdings" w:hint="default"/>
      </w:rPr>
    </w:lvl>
    <w:lvl w:ilvl="6" w:tplc="90FC82D6">
      <w:start w:val="1"/>
      <w:numFmt w:val="bullet"/>
      <w:lvlText w:val=""/>
      <w:lvlJc w:val="left"/>
      <w:pPr>
        <w:ind w:left="5040" w:hanging="360"/>
      </w:pPr>
      <w:rPr>
        <w:rFonts w:ascii="Symbol" w:hAnsi="Symbol" w:hint="default"/>
      </w:rPr>
    </w:lvl>
    <w:lvl w:ilvl="7" w:tplc="F4E220DC">
      <w:start w:val="1"/>
      <w:numFmt w:val="bullet"/>
      <w:lvlText w:val="o"/>
      <w:lvlJc w:val="left"/>
      <w:pPr>
        <w:ind w:left="5760" w:hanging="360"/>
      </w:pPr>
      <w:rPr>
        <w:rFonts w:ascii="Courier New" w:hAnsi="Courier New" w:hint="default"/>
      </w:rPr>
    </w:lvl>
    <w:lvl w:ilvl="8" w:tplc="05D62FC8">
      <w:start w:val="1"/>
      <w:numFmt w:val="bullet"/>
      <w:lvlText w:val=""/>
      <w:lvlJc w:val="left"/>
      <w:pPr>
        <w:ind w:left="6480" w:hanging="360"/>
      </w:pPr>
      <w:rPr>
        <w:rFonts w:ascii="Wingdings" w:hAnsi="Wingdings" w:hint="default"/>
      </w:rPr>
    </w:lvl>
  </w:abstractNum>
  <w:abstractNum w:abstractNumId="17" w15:restartNumberingAfterBreak="0">
    <w:nsid w:val="6FF5D061"/>
    <w:multiLevelType w:val="hybridMultilevel"/>
    <w:tmpl w:val="B41AF61E"/>
    <w:lvl w:ilvl="0" w:tplc="64C416C4">
      <w:start w:val="1"/>
      <w:numFmt w:val="bullet"/>
      <w:lvlText w:val=""/>
      <w:lvlJc w:val="left"/>
      <w:pPr>
        <w:ind w:left="720" w:hanging="360"/>
      </w:pPr>
      <w:rPr>
        <w:rFonts w:ascii="Symbol" w:hAnsi="Symbol" w:hint="default"/>
      </w:rPr>
    </w:lvl>
    <w:lvl w:ilvl="1" w:tplc="A282C156">
      <w:start w:val="1"/>
      <w:numFmt w:val="bullet"/>
      <w:lvlText w:val="o"/>
      <w:lvlJc w:val="left"/>
      <w:pPr>
        <w:ind w:left="1440" w:hanging="360"/>
      </w:pPr>
      <w:rPr>
        <w:rFonts w:ascii="Courier New" w:hAnsi="Courier New" w:hint="default"/>
      </w:rPr>
    </w:lvl>
    <w:lvl w:ilvl="2" w:tplc="9528C2E6">
      <w:start w:val="1"/>
      <w:numFmt w:val="bullet"/>
      <w:lvlText w:val=""/>
      <w:lvlJc w:val="left"/>
      <w:pPr>
        <w:ind w:left="2160" w:hanging="360"/>
      </w:pPr>
      <w:rPr>
        <w:rFonts w:ascii="Wingdings" w:hAnsi="Wingdings" w:hint="default"/>
      </w:rPr>
    </w:lvl>
    <w:lvl w:ilvl="3" w:tplc="68EA522E">
      <w:start w:val="1"/>
      <w:numFmt w:val="bullet"/>
      <w:lvlText w:val=""/>
      <w:lvlJc w:val="left"/>
      <w:pPr>
        <w:ind w:left="2880" w:hanging="360"/>
      </w:pPr>
      <w:rPr>
        <w:rFonts w:ascii="Symbol" w:hAnsi="Symbol" w:hint="default"/>
      </w:rPr>
    </w:lvl>
    <w:lvl w:ilvl="4" w:tplc="30C6772E">
      <w:start w:val="1"/>
      <w:numFmt w:val="bullet"/>
      <w:lvlText w:val="o"/>
      <w:lvlJc w:val="left"/>
      <w:pPr>
        <w:ind w:left="3600" w:hanging="360"/>
      </w:pPr>
      <w:rPr>
        <w:rFonts w:ascii="Courier New" w:hAnsi="Courier New" w:hint="default"/>
      </w:rPr>
    </w:lvl>
    <w:lvl w:ilvl="5" w:tplc="9328F1F0">
      <w:start w:val="1"/>
      <w:numFmt w:val="bullet"/>
      <w:lvlText w:val=""/>
      <w:lvlJc w:val="left"/>
      <w:pPr>
        <w:ind w:left="4320" w:hanging="360"/>
      </w:pPr>
      <w:rPr>
        <w:rFonts w:ascii="Wingdings" w:hAnsi="Wingdings" w:hint="default"/>
      </w:rPr>
    </w:lvl>
    <w:lvl w:ilvl="6" w:tplc="42ECEB58">
      <w:start w:val="1"/>
      <w:numFmt w:val="bullet"/>
      <w:lvlText w:val=""/>
      <w:lvlJc w:val="left"/>
      <w:pPr>
        <w:ind w:left="5040" w:hanging="360"/>
      </w:pPr>
      <w:rPr>
        <w:rFonts w:ascii="Symbol" w:hAnsi="Symbol" w:hint="default"/>
      </w:rPr>
    </w:lvl>
    <w:lvl w:ilvl="7" w:tplc="0E1E1A24">
      <w:start w:val="1"/>
      <w:numFmt w:val="bullet"/>
      <w:lvlText w:val="o"/>
      <w:lvlJc w:val="left"/>
      <w:pPr>
        <w:ind w:left="5760" w:hanging="360"/>
      </w:pPr>
      <w:rPr>
        <w:rFonts w:ascii="Courier New" w:hAnsi="Courier New" w:hint="default"/>
      </w:rPr>
    </w:lvl>
    <w:lvl w:ilvl="8" w:tplc="525E4DC8">
      <w:start w:val="1"/>
      <w:numFmt w:val="bullet"/>
      <w:lvlText w:val=""/>
      <w:lvlJc w:val="left"/>
      <w:pPr>
        <w:ind w:left="6480" w:hanging="360"/>
      </w:pPr>
      <w:rPr>
        <w:rFonts w:ascii="Wingdings" w:hAnsi="Wingdings" w:hint="default"/>
      </w:rPr>
    </w:lvl>
  </w:abstractNum>
  <w:abstractNum w:abstractNumId="18" w15:restartNumberingAfterBreak="0">
    <w:nsid w:val="70BDCC0D"/>
    <w:multiLevelType w:val="hybridMultilevel"/>
    <w:tmpl w:val="A060E9D0"/>
    <w:lvl w:ilvl="0" w:tplc="5F3A9DDC">
      <w:start w:val="1"/>
      <w:numFmt w:val="bullet"/>
      <w:lvlText w:val=""/>
      <w:lvlJc w:val="left"/>
      <w:pPr>
        <w:ind w:left="720" w:hanging="360"/>
      </w:pPr>
      <w:rPr>
        <w:rFonts w:ascii="Symbol" w:hAnsi="Symbol" w:hint="default"/>
      </w:rPr>
    </w:lvl>
    <w:lvl w:ilvl="1" w:tplc="A5A89C2C">
      <w:start w:val="1"/>
      <w:numFmt w:val="bullet"/>
      <w:lvlText w:val="o"/>
      <w:lvlJc w:val="left"/>
      <w:pPr>
        <w:ind w:left="1440" w:hanging="360"/>
      </w:pPr>
      <w:rPr>
        <w:rFonts w:ascii="Courier New" w:hAnsi="Courier New" w:hint="default"/>
      </w:rPr>
    </w:lvl>
    <w:lvl w:ilvl="2" w:tplc="B7445B4C">
      <w:start w:val="1"/>
      <w:numFmt w:val="bullet"/>
      <w:lvlText w:val=""/>
      <w:lvlJc w:val="left"/>
      <w:pPr>
        <w:ind w:left="2160" w:hanging="360"/>
      </w:pPr>
      <w:rPr>
        <w:rFonts w:ascii="Wingdings" w:hAnsi="Wingdings" w:hint="default"/>
      </w:rPr>
    </w:lvl>
    <w:lvl w:ilvl="3" w:tplc="F44EFA5E">
      <w:start w:val="1"/>
      <w:numFmt w:val="bullet"/>
      <w:lvlText w:val=""/>
      <w:lvlJc w:val="left"/>
      <w:pPr>
        <w:ind w:left="2880" w:hanging="360"/>
      </w:pPr>
      <w:rPr>
        <w:rFonts w:ascii="Symbol" w:hAnsi="Symbol" w:hint="default"/>
      </w:rPr>
    </w:lvl>
    <w:lvl w:ilvl="4" w:tplc="907EB162">
      <w:start w:val="1"/>
      <w:numFmt w:val="bullet"/>
      <w:lvlText w:val="o"/>
      <w:lvlJc w:val="left"/>
      <w:pPr>
        <w:ind w:left="3600" w:hanging="360"/>
      </w:pPr>
      <w:rPr>
        <w:rFonts w:ascii="Courier New" w:hAnsi="Courier New" w:hint="default"/>
      </w:rPr>
    </w:lvl>
    <w:lvl w:ilvl="5" w:tplc="A43C34C0">
      <w:start w:val="1"/>
      <w:numFmt w:val="bullet"/>
      <w:lvlText w:val=""/>
      <w:lvlJc w:val="left"/>
      <w:pPr>
        <w:ind w:left="4320" w:hanging="360"/>
      </w:pPr>
      <w:rPr>
        <w:rFonts w:ascii="Wingdings" w:hAnsi="Wingdings" w:hint="default"/>
      </w:rPr>
    </w:lvl>
    <w:lvl w:ilvl="6" w:tplc="22FEDE7C">
      <w:start w:val="1"/>
      <w:numFmt w:val="bullet"/>
      <w:lvlText w:val=""/>
      <w:lvlJc w:val="left"/>
      <w:pPr>
        <w:ind w:left="5040" w:hanging="360"/>
      </w:pPr>
      <w:rPr>
        <w:rFonts w:ascii="Symbol" w:hAnsi="Symbol" w:hint="default"/>
      </w:rPr>
    </w:lvl>
    <w:lvl w:ilvl="7" w:tplc="EEB68218">
      <w:start w:val="1"/>
      <w:numFmt w:val="bullet"/>
      <w:lvlText w:val="o"/>
      <w:lvlJc w:val="left"/>
      <w:pPr>
        <w:ind w:left="5760" w:hanging="360"/>
      </w:pPr>
      <w:rPr>
        <w:rFonts w:ascii="Courier New" w:hAnsi="Courier New" w:hint="default"/>
      </w:rPr>
    </w:lvl>
    <w:lvl w:ilvl="8" w:tplc="335EE49A">
      <w:start w:val="1"/>
      <w:numFmt w:val="bullet"/>
      <w:lvlText w:val=""/>
      <w:lvlJc w:val="left"/>
      <w:pPr>
        <w:ind w:left="6480" w:hanging="360"/>
      </w:pPr>
      <w:rPr>
        <w:rFonts w:ascii="Wingdings" w:hAnsi="Wingdings" w:hint="default"/>
      </w:rPr>
    </w:lvl>
  </w:abstractNum>
  <w:num w:numId="1" w16cid:durableId="517935731">
    <w:abstractNumId w:val="6"/>
  </w:num>
  <w:num w:numId="2" w16cid:durableId="1395424816">
    <w:abstractNumId w:val="9"/>
  </w:num>
  <w:num w:numId="3" w16cid:durableId="946933247">
    <w:abstractNumId w:val="16"/>
  </w:num>
  <w:num w:numId="4" w16cid:durableId="1236664572">
    <w:abstractNumId w:val="2"/>
  </w:num>
  <w:num w:numId="5" w16cid:durableId="844589479">
    <w:abstractNumId w:val="15"/>
  </w:num>
  <w:num w:numId="6" w16cid:durableId="2010717775">
    <w:abstractNumId w:val="1"/>
  </w:num>
  <w:num w:numId="7" w16cid:durableId="231546687">
    <w:abstractNumId w:val="7"/>
  </w:num>
  <w:num w:numId="8" w16cid:durableId="2973106">
    <w:abstractNumId w:val="5"/>
  </w:num>
  <w:num w:numId="9" w16cid:durableId="234750745">
    <w:abstractNumId w:val="11"/>
  </w:num>
  <w:num w:numId="10" w16cid:durableId="192505100">
    <w:abstractNumId w:val="14"/>
  </w:num>
  <w:num w:numId="11" w16cid:durableId="990788723">
    <w:abstractNumId w:val="4"/>
  </w:num>
  <w:num w:numId="12" w16cid:durableId="434441247">
    <w:abstractNumId w:val="3"/>
  </w:num>
  <w:num w:numId="13" w16cid:durableId="121852652">
    <w:abstractNumId w:val="8"/>
  </w:num>
  <w:num w:numId="14" w16cid:durableId="105658457">
    <w:abstractNumId w:val="18"/>
  </w:num>
  <w:num w:numId="15" w16cid:durableId="475490194">
    <w:abstractNumId w:val="12"/>
  </w:num>
  <w:num w:numId="16" w16cid:durableId="642777875">
    <w:abstractNumId w:val="0"/>
  </w:num>
  <w:num w:numId="17" w16cid:durableId="373584488">
    <w:abstractNumId w:val="13"/>
  </w:num>
  <w:num w:numId="18" w16cid:durableId="149950099">
    <w:abstractNumId w:val="17"/>
  </w:num>
  <w:num w:numId="19" w16cid:durableId="137045606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A9B6749"/>
    <w:rsid w:val="00090C09"/>
    <w:rsid w:val="000C23D3"/>
    <w:rsid w:val="004231AB"/>
    <w:rsid w:val="00443B3B"/>
    <w:rsid w:val="005566FF"/>
    <w:rsid w:val="00625EEA"/>
    <w:rsid w:val="006E9C62"/>
    <w:rsid w:val="007A5599"/>
    <w:rsid w:val="007B263B"/>
    <w:rsid w:val="00852E0D"/>
    <w:rsid w:val="00887D31"/>
    <w:rsid w:val="008A5EF7"/>
    <w:rsid w:val="008AD29B"/>
    <w:rsid w:val="00922D37"/>
    <w:rsid w:val="009D193A"/>
    <w:rsid w:val="00A04C00"/>
    <w:rsid w:val="00A81DEA"/>
    <w:rsid w:val="00ADCA77"/>
    <w:rsid w:val="00B96A42"/>
    <w:rsid w:val="00B97C21"/>
    <w:rsid w:val="00DD76EF"/>
    <w:rsid w:val="00EB2017"/>
    <w:rsid w:val="00EC3D7E"/>
    <w:rsid w:val="00ED3F69"/>
    <w:rsid w:val="00FA15CA"/>
    <w:rsid w:val="010E7706"/>
    <w:rsid w:val="010FD703"/>
    <w:rsid w:val="0184E11E"/>
    <w:rsid w:val="01A9D564"/>
    <w:rsid w:val="01D4ABE6"/>
    <w:rsid w:val="01DA1463"/>
    <w:rsid w:val="02095408"/>
    <w:rsid w:val="0218F753"/>
    <w:rsid w:val="021EA1D6"/>
    <w:rsid w:val="02575D05"/>
    <w:rsid w:val="0261CA47"/>
    <w:rsid w:val="028D9A21"/>
    <w:rsid w:val="02B42E6B"/>
    <w:rsid w:val="02C6E835"/>
    <w:rsid w:val="02D09CC6"/>
    <w:rsid w:val="02F6CCED"/>
    <w:rsid w:val="031FCCE9"/>
    <w:rsid w:val="0346EF21"/>
    <w:rsid w:val="0352AB68"/>
    <w:rsid w:val="03710885"/>
    <w:rsid w:val="039A0E8B"/>
    <w:rsid w:val="039CB4F2"/>
    <w:rsid w:val="03A34687"/>
    <w:rsid w:val="03DEB1C5"/>
    <w:rsid w:val="03E1DFA1"/>
    <w:rsid w:val="03FD1143"/>
    <w:rsid w:val="03FFAB18"/>
    <w:rsid w:val="04160075"/>
    <w:rsid w:val="0416C497"/>
    <w:rsid w:val="0419441E"/>
    <w:rsid w:val="042F56A6"/>
    <w:rsid w:val="044EEF5A"/>
    <w:rsid w:val="0468664A"/>
    <w:rsid w:val="04D4DDB1"/>
    <w:rsid w:val="0519685A"/>
    <w:rsid w:val="0533F4D6"/>
    <w:rsid w:val="057F8118"/>
    <w:rsid w:val="05EE336E"/>
    <w:rsid w:val="06088CC9"/>
    <w:rsid w:val="0622B04F"/>
    <w:rsid w:val="06421628"/>
    <w:rsid w:val="0692B6D4"/>
    <w:rsid w:val="06B2F6CE"/>
    <w:rsid w:val="06ECD466"/>
    <w:rsid w:val="07236F97"/>
    <w:rsid w:val="073F04F3"/>
    <w:rsid w:val="07572173"/>
    <w:rsid w:val="078FC93D"/>
    <w:rsid w:val="07F2AC72"/>
    <w:rsid w:val="0872E519"/>
    <w:rsid w:val="08879DF5"/>
    <w:rsid w:val="088B709F"/>
    <w:rsid w:val="0891437C"/>
    <w:rsid w:val="091CF162"/>
    <w:rsid w:val="09479032"/>
    <w:rsid w:val="094E5374"/>
    <w:rsid w:val="0962A4A1"/>
    <w:rsid w:val="0996D770"/>
    <w:rsid w:val="09C966CD"/>
    <w:rsid w:val="09CD390A"/>
    <w:rsid w:val="09D11951"/>
    <w:rsid w:val="09E60AEC"/>
    <w:rsid w:val="09E72F29"/>
    <w:rsid w:val="0A084EC2"/>
    <w:rsid w:val="0A38648C"/>
    <w:rsid w:val="0A3AB1AB"/>
    <w:rsid w:val="0A9D73BB"/>
    <w:rsid w:val="0AD35418"/>
    <w:rsid w:val="0B1752CF"/>
    <w:rsid w:val="0B4C9D05"/>
    <w:rsid w:val="0B73292D"/>
    <w:rsid w:val="0B7DA9EA"/>
    <w:rsid w:val="0B9712A4"/>
    <w:rsid w:val="0BAA5AEF"/>
    <w:rsid w:val="0BAF4461"/>
    <w:rsid w:val="0BD21B17"/>
    <w:rsid w:val="0BFC59BF"/>
    <w:rsid w:val="0C15FBC8"/>
    <w:rsid w:val="0C31A79B"/>
    <w:rsid w:val="0C33CFF3"/>
    <w:rsid w:val="0C596600"/>
    <w:rsid w:val="0C5C8D01"/>
    <w:rsid w:val="0CD11A7B"/>
    <w:rsid w:val="0D144F32"/>
    <w:rsid w:val="0D328566"/>
    <w:rsid w:val="0D35968B"/>
    <w:rsid w:val="0D683552"/>
    <w:rsid w:val="0D6AD8AB"/>
    <w:rsid w:val="0DB06DD4"/>
    <w:rsid w:val="0DF32A99"/>
    <w:rsid w:val="0EC5FEBA"/>
    <w:rsid w:val="0ECA5E80"/>
    <w:rsid w:val="0EF1C50C"/>
    <w:rsid w:val="0EF44B50"/>
    <w:rsid w:val="0F044074"/>
    <w:rsid w:val="0F348C18"/>
    <w:rsid w:val="0F458E91"/>
    <w:rsid w:val="0F4C8E5C"/>
    <w:rsid w:val="0F4D2D9C"/>
    <w:rsid w:val="0F85DF7D"/>
    <w:rsid w:val="0FDF1BBE"/>
    <w:rsid w:val="0FDFE40A"/>
    <w:rsid w:val="1011E6B9"/>
    <w:rsid w:val="101FD10A"/>
    <w:rsid w:val="102725BD"/>
    <w:rsid w:val="10A3C12B"/>
    <w:rsid w:val="10E3456A"/>
    <w:rsid w:val="11609F81"/>
    <w:rsid w:val="118D38A1"/>
    <w:rsid w:val="1198A0C0"/>
    <w:rsid w:val="119A84E7"/>
    <w:rsid w:val="11BA216A"/>
    <w:rsid w:val="11F515FD"/>
    <w:rsid w:val="12135AF1"/>
    <w:rsid w:val="124FF009"/>
    <w:rsid w:val="126578CC"/>
    <w:rsid w:val="127E1B5D"/>
    <w:rsid w:val="129C3EB8"/>
    <w:rsid w:val="129DE72B"/>
    <w:rsid w:val="12CEC864"/>
    <w:rsid w:val="12D7BB7D"/>
    <w:rsid w:val="133B1360"/>
    <w:rsid w:val="133E5782"/>
    <w:rsid w:val="13506E3A"/>
    <w:rsid w:val="136C288B"/>
    <w:rsid w:val="139A3DCF"/>
    <w:rsid w:val="13BDB093"/>
    <w:rsid w:val="13E594CD"/>
    <w:rsid w:val="13FD3863"/>
    <w:rsid w:val="141AD7B9"/>
    <w:rsid w:val="14408CF4"/>
    <w:rsid w:val="145F4229"/>
    <w:rsid w:val="146F7528"/>
    <w:rsid w:val="1471CE81"/>
    <w:rsid w:val="14A43E6E"/>
    <w:rsid w:val="14D0F204"/>
    <w:rsid w:val="155D43A8"/>
    <w:rsid w:val="157A181C"/>
    <w:rsid w:val="15D9047A"/>
    <w:rsid w:val="1631DF03"/>
    <w:rsid w:val="166CE8E4"/>
    <w:rsid w:val="16740B2C"/>
    <w:rsid w:val="169699C0"/>
    <w:rsid w:val="16A9E8CE"/>
    <w:rsid w:val="1741D4A7"/>
    <w:rsid w:val="17503EF5"/>
    <w:rsid w:val="175F8C15"/>
    <w:rsid w:val="17887B7E"/>
    <w:rsid w:val="178ADF99"/>
    <w:rsid w:val="17B61D11"/>
    <w:rsid w:val="17B84A06"/>
    <w:rsid w:val="17BC2FAE"/>
    <w:rsid w:val="1801A10C"/>
    <w:rsid w:val="181E7E5D"/>
    <w:rsid w:val="18419654"/>
    <w:rsid w:val="185F88DA"/>
    <w:rsid w:val="18ABFC84"/>
    <w:rsid w:val="190AC56B"/>
    <w:rsid w:val="190D5FFB"/>
    <w:rsid w:val="195262E6"/>
    <w:rsid w:val="19528E9E"/>
    <w:rsid w:val="19563569"/>
    <w:rsid w:val="1959A748"/>
    <w:rsid w:val="196C9246"/>
    <w:rsid w:val="19732945"/>
    <w:rsid w:val="199D719C"/>
    <w:rsid w:val="19BF6589"/>
    <w:rsid w:val="1A19BC34"/>
    <w:rsid w:val="1A2575B7"/>
    <w:rsid w:val="1A3B4D13"/>
    <w:rsid w:val="1A552225"/>
    <w:rsid w:val="1A8CB4BC"/>
    <w:rsid w:val="1A8ECA10"/>
    <w:rsid w:val="1AA3CF2A"/>
    <w:rsid w:val="1AE09EB4"/>
    <w:rsid w:val="1AEAE744"/>
    <w:rsid w:val="1AEC73DB"/>
    <w:rsid w:val="1B2AA7EE"/>
    <w:rsid w:val="1B510BB0"/>
    <w:rsid w:val="1B74DCFE"/>
    <w:rsid w:val="1BABE0DB"/>
    <w:rsid w:val="1BFEED8F"/>
    <w:rsid w:val="1C1D5725"/>
    <w:rsid w:val="1C6C38AE"/>
    <w:rsid w:val="1CDD6EB4"/>
    <w:rsid w:val="1CF3A0AC"/>
    <w:rsid w:val="1D3A0806"/>
    <w:rsid w:val="1DA206C9"/>
    <w:rsid w:val="1DBDB95A"/>
    <w:rsid w:val="1DE8D910"/>
    <w:rsid w:val="1E3D34CA"/>
    <w:rsid w:val="1E44ACC6"/>
    <w:rsid w:val="1E753197"/>
    <w:rsid w:val="1EE37792"/>
    <w:rsid w:val="1F190B0D"/>
    <w:rsid w:val="1F1928E6"/>
    <w:rsid w:val="1F202E14"/>
    <w:rsid w:val="1F3E1552"/>
    <w:rsid w:val="1F5A4447"/>
    <w:rsid w:val="1F5C1619"/>
    <w:rsid w:val="1FFDA959"/>
    <w:rsid w:val="205DF6C2"/>
    <w:rsid w:val="20735D82"/>
    <w:rsid w:val="207A07AC"/>
    <w:rsid w:val="208A9DF1"/>
    <w:rsid w:val="20BDD51E"/>
    <w:rsid w:val="20D357B5"/>
    <w:rsid w:val="20FA65BB"/>
    <w:rsid w:val="219802B5"/>
    <w:rsid w:val="220E7639"/>
    <w:rsid w:val="22524264"/>
    <w:rsid w:val="22743C77"/>
    <w:rsid w:val="22780CEA"/>
    <w:rsid w:val="22BE203E"/>
    <w:rsid w:val="22C8B285"/>
    <w:rsid w:val="22E7E390"/>
    <w:rsid w:val="2331D225"/>
    <w:rsid w:val="236AE71E"/>
    <w:rsid w:val="23FA8C47"/>
    <w:rsid w:val="23FBF25B"/>
    <w:rsid w:val="23FE0605"/>
    <w:rsid w:val="240033C2"/>
    <w:rsid w:val="240EF9C8"/>
    <w:rsid w:val="24304375"/>
    <w:rsid w:val="2449DE96"/>
    <w:rsid w:val="2453D299"/>
    <w:rsid w:val="24E4E732"/>
    <w:rsid w:val="253C9ACA"/>
    <w:rsid w:val="25992725"/>
    <w:rsid w:val="25C26362"/>
    <w:rsid w:val="25C4E165"/>
    <w:rsid w:val="25F9205C"/>
    <w:rsid w:val="260E3E6C"/>
    <w:rsid w:val="262F8288"/>
    <w:rsid w:val="2636C8D0"/>
    <w:rsid w:val="264EBC56"/>
    <w:rsid w:val="267AF498"/>
    <w:rsid w:val="27110893"/>
    <w:rsid w:val="27452AB3"/>
    <w:rsid w:val="275F9992"/>
    <w:rsid w:val="27713D7F"/>
    <w:rsid w:val="277A1D64"/>
    <w:rsid w:val="277F352A"/>
    <w:rsid w:val="279052A7"/>
    <w:rsid w:val="2795C84F"/>
    <w:rsid w:val="279A43CB"/>
    <w:rsid w:val="27D0F8DF"/>
    <w:rsid w:val="27DB89DD"/>
    <w:rsid w:val="288D29B3"/>
    <w:rsid w:val="29336ABC"/>
    <w:rsid w:val="293C6613"/>
    <w:rsid w:val="2968977C"/>
    <w:rsid w:val="29CD19C8"/>
    <w:rsid w:val="2A398C60"/>
    <w:rsid w:val="2ADFAD58"/>
    <w:rsid w:val="2AEC1384"/>
    <w:rsid w:val="2B1180CB"/>
    <w:rsid w:val="2B253B76"/>
    <w:rsid w:val="2B5FD9B9"/>
    <w:rsid w:val="2B9BCAC0"/>
    <w:rsid w:val="2BA00EA2"/>
    <w:rsid w:val="2BC4298C"/>
    <w:rsid w:val="2BC62669"/>
    <w:rsid w:val="2BCE2FFC"/>
    <w:rsid w:val="2C10B3F6"/>
    <w:rsid w:val="2C4CFC72"/>
    <w:rsid w:val="2C505610"/>
    <w:rsid w:val="2CA94CDF"/>
    <w:rsid w:val="2CD5AAB6"/>
    <w:rsid w:val="2CE03CE0"/>
    <w:rsid w:val="2DA40A72"/>
    <w:rsid w:val="2DB4E6B2"/>
    <w:rsid w:val="2DE62CF8"/>
    <w:rsid w:val="2DECB372"/>
    <w:rsid w:val="2E0230A5"/>
    <w:rsid w:val="2F06F5DA"/>
    <w:rsid w:val="2F1878E6"/>
    <w:rsid w:val="2F39DFD7"/>
    <w:rsid w:val="2F64507A"/>
    <w:rsid w:val="2F89F2BD"/>
    <w:rsid w:val="2F8BF1E3"/>
    <w:rsid w:val="2FD5F0AC"/>
    <w:rsid w:val="302E3CC3"/>
    <w:rsid w:val="303A5AA0"/>
    <w:rsid w:val="30EBDE31"/>
    <w:rsid w:val="31135689"/>
    <w:rsid w:val="31502269"/>
    <w:rsid w:val="3151160E"/>
    <w:rsid w:val="31834B3D"/>
    <w:rsid w:val="318A9487"/>
    <w:rsid w:val="31CEEF9B"/>
    <w:rsid w:val="31F8C9DB"/>
    <w:rsid w:val="324D3710"/>
    <w:rsid w:val="325BF95C"/>
    <w:rsid w:val="327FD60E"/>
    <w:rsid w:val="32806FB2"/>
    <w:rsid w:val="32B76790"/>
    <w:rsid w:val="32C1A029"/>
    <w:rsid w:val="32D41A90"/>
    <w:rsid w:val="32E44C53"/>
    <w:rsid w:val="32E86FD8"/>
    <w:rsid w:val="330D3C25"/>
    <w:rsid w:val="33271E1A"/>
    <w:rsid w:val="3378C1CA"/>
    <w:rsid w:val="339A34B4"/>
    <w:rsid w:val="33C0823F"/>
    <w:rsid w:val="33E8089A"/>
    <w:rsid w:val="341F7264"/>
    <w:rsid w:val="3420FDC2"/>
    <w:rsid w:val="34379601"/>
    <w:rsid w:val="34B255BE"/>
    <w:rsid w:val="34EE0B5D"/>
    <w:rsid w:val="3563E6A5"/>
    <w:rsid w:val="357589E5"/>
    <w:rsid w:val="35857777"/>
    <w:rsid w:val="358BA949"/>
    <w:rsid w:val="35B6D2A0"/>
    <w:rsid w:val="35CD5066"/>
    <w:rsid w:val="35D08F67"/>
    <w:rsid w:val="35FD8B08"/>
    <w:rsid w:val="3638FDE9"/>
    <w:rsid w:val="3639EC82"/>
    <w:rsid w:val="363AFD08"/>
    <w:rsid w:val="3674D21D"/>
    <w:rsid w:val="367E0E63"/>
    <w:rsid w:val="36B627AA"/>
    <w:rsid w:val="36CB49D6"/>
    <w:rsid w:val="36DDB6C8"/>
    <w:rsid w:val="37203879"/>
    <w:rsid w:val="37583CD0"/>
    <w:rsid w:val="375D9907"/>
    <w:rsid w:val="3784CAE2"/>
    <w:rsid w:val="37978F11"/>
    <w:rsid w:val="3797FF38"/>
    <w:rsid w:val="37DCBFDA"/>
    <w:rsid w:val="37F75A7E"/>
    <w:rsid w:val="381030AB"/>
    <w:rsid w:val="382AD1A3"/>
    <w:rsid w:val="388CB0C5"/>
    <w:rsid w:val="38B43969"/>
    <w:rsid w:val="38F73ABA"/>
    <w:rsid w:val="38FE12EF"/>
    <w:rsid w:val="3913E3BF"/>
    <w:rsid w:val="39A28088"/>
    <w:rsid w:val="39C9305D"/>
    <w:rsid w:val="39D09FD1"/>
    <w:rsid w:val="3A2351E1"/>
    <w:rsid w:val="3A248EC1"/>
    <w:rsid w:val="3A3223B1"/>
    <w:rsid w:val="3A36D61D"/>
    <w:rsid w:val="3A629C40"/>
    <w:rsid w:val="3A65C97B"/>
    <w:rsid w:val="3A75E93E"/>
    <w:rsid w:val="3A9B6749"/>
    <w:rsid w:val="3B12A036"/>
    <w:rsid w:val="3B467CF6"/>
    <w:rsid w:val="3B4D15C4"/>
    <w:rsid w:val="3B5A441D"/>
    <w:rsid w:val="3B63E48D"/>
    <w:rsid w:val="3B9240F9"/>
    <w:rsid w:val="3BB8C583"/>
    <w:rsid w:val="3BCC71AC"/>
    <w:rsid w:val="3BFB401F"/>
    <w:rsid w:val="3BFB586C"/>
    <w:rsid w:val="3C05F483"/>
    <w:rsid w:val="3C210B1F"/>
    <w:rsid w:val="3C3703F8"/>
    <w:rsid w:val="3C65DBE0"/>
    <w:rsid w:val="3C6A1D98"/>
    <w:rsid w:val="3C9BFAC5"/>
    <w:rsid w:val="3CB71FF3"/>
    <w:rsid w:val="3CBCDFBC"/>
    <w:rsid w:val="3D425E38"/>
    <w:rsid w:val="3D63FD79"/>
    <w:rsid w:val="3D7392C9"/>
    <w:rsid w:val="3D7A6B18"/>
    <w:rsid w:val="3DA34A93"/>
    <w:rsid w:val="3DBF6A0D"/>
    <w:rsid w:val="3DEAEC53"/>
    <w:rsid w:val="3E23A8AF"/>
    <w:rsid w:val="3E2EDC46"/>
    <w:rsid w:val="3E6517A0"/>
    <w:rsid w:val="3E8DCA1A"/>
    <w:rsid w:val="3EB79C17"/>
    <w:rsid w:val="3F0DC0D8"/>
    <w:rsid w:val="3F3A0FCA"/>
    <w:rsid w:val="3F469494"/>
    <w:rsid w:val="3F79D645"/>
    <w:rsid w:val="3FAAFAF3"/>
    <w:rsid w:val="40687475"/>
    <w:rsid w:val="407ADB42"/>
    <w:rsid w:val="40CB8090"/>
    <w:rsid w:val="40F3660C"/>
    <w:rsid w:val="410554F4"/>
    <w:rsid w:val="413C3235"/>
    <w:rsid w:val="41578C3D"/>
    <w:rsid w:val="415EE65C"/>
    <w:rsid w:val="41C3F60A"/>
    <w:rsid w:val="41D5FCAB"/>
    <w:rsid w:val="422F38EF"/>
    <w:rsid w:val="4276970B"/>
    <w:rsid w:val="42EB4AD2"/>
    <w:rsid w:val="42F7D080"/>
    <w:rsid w:val="4322C9AE"/>
    <w:rsid w:val="433BF9D7"/>
    <w:rsid w:val="435EA339"/>
    <w:rsid w:val="439DFCE3"/>
    <w:rsid w:val="43A6AFB0"/>
    <w:rsid w:val="43A8796D"/>
    <w:rsid w:val="43A8A909"/>
    <w:rsid w:val="43D397E7"/>
    <w:rsid w:val="43F9D0EC"/>
    <w:rsid w:val="4433E8C2"/>
    <w:rsid w:val="447422CD"/>
    <w:rsid w:val="448C248A"/>
    <w:rsid w:val="44AA9457"/>
    <w:rsid w:val="44AF1EB8"/>
    <w:rsid w:val="44B7A12A"/>
    <w:rsid w:val="44E1D5FB"/>
    <w:rsid w:val="44EBB07B"/>
    <w:rsid w:val="44EF20FF"/>
    <w:rsid w:val="45052380"/>
    <w:rsid w:val="450ECB97"/>
    <w:rsid w:val="452ADBB0"/>
    <w:rsid w:val="453E1F53"/>
    <w:rsid w:val="4541F744"/>
    <w:rsid w:val="454DFD43"/>
    <w:rsid w:val="454FE999"/>
    <w:rsid w:val="4569FA66"/>
    <w:rsid w:val="45F46694"/>
    <w:rsid w:val="45FADCC7"/>
    <w:rsid w:val="46066375"/>
    <w:rsid w:val="4643FF28"/>
    <w:rsid w:val="4645AA2D"/>
    <w:rsid w:val="46996C2E"/>
    <w:rsid w:val="46E1E255"/>
    <w:rsid w:val="46E7C1B0"/>
    <w:rsid w:val="470A4320"/>
    <w:rsid w:val="472EEF73"/>
    <w:rsid w:val="4733F6E9"/>
    <w:rsid w:val="4756D65E"/>
    <w:rsid w:val="475A5E92"/>
    <w:rsid w:val="475B5B6F"/>
    <w:rsid w:val="47696A35"/>
    <w:rsid w:val="47912E14"/>
    <w:rsid w:val="47B34AA5"/>
    <w:rsid w:val="47CAF665"/>
    <w:rsid w:val="47F85107"/>
    <w:rsid w:val="48065E3B"/>
    <w:rsid w:val="491F500C"/>
    <w:rsid w:val="495A3B7F"/>
    <w:rsid w:val="4962A9B9"/>
    <w:rsid w:val="49849D1B"/>
    <w:rsid w:val="49ECF6BE"/>
    <w:rsid w:val="4A426B2A"/>
    <w:rsid w:val="4A4293E9"/>
    <w:rsid w:val="4AB663A5"/>
    <w:rsid w:val="4ABF3FA1"/>
    <w:rsid w:val="4AE13DE1"/>
    <w:rsid w:val="4B08BCD8"/>
    <w:rsid w:val="4B2BEE80"/>
    <w:rsid w:val="4B38BD8D"/>
    <w:rsid w:val="4B3CDD86"/>
    <w:rsid w:val="4B49684E"/>
    <w:rsid w:val="4BB41E84"/>
    <w:rsid w:val="4BBB9EC3"/>
    <w:rsid w:val="4BBC5738"/>
    <w:rsid w:val="4BFC92E5"/>
    <w:rsid w:val="4C27093C"/>
    <w:rsid w:val="4C3AF598"/>
    <w:rsid w:val="4C50751D"/>
    <w:rsid w:val="4CCD37BC"/>
    <w:rsid w:val="4CCE07E8"/>
    <w:rsid w:val="4CD01A9B"/>
    <w:rsid w:val="4CFBED1B"/>
    <w:rsid w:val="4D39207A"/>
    <w:rsid w:val="4D8B3F60"/>
    <w:rsid w:val="4D946338"/>
    <w:rsid w:val="4DE3BAD5"/>
    <w:rsid w:val="4DF92AFD"/>
    <w:rsid w:val="4E24747F"/>
    <w:rsid w:val="4E64E21D"/>
    <w:rsid w:val="4F1A24CE"/>
    <w:rsid w:val="4F431D86"/>
    <w:rsid w:val="4F609407"/>
    <w:rsid w:val="4F804524"/>
    <w:rsid w:val="4F8E4EDE"/>
    <w:rsid w:val="4FA024C4"/>
    <w:rsid w:val="4FC06AF0"/>
    <w:rsid w:val="4FD2B6AE"/>
    <w:rsid w:val="50000DE6"/>
    <w:rsid w:val="500055A3"/>
    <w:rsid w:val="50095EEB"/>
    <w:rsid w:val="504ABC16"/>
    <w:rsid w:val="5067B279"/>
    <w:rsid w:val="50817407"/>
    <w:rsid w:val="5089E171"/>
    <w:rsid w:val="50A95289"/>
    <w:rsid w:val="50AF9A8E"/>
    <w:rsid w:val="50D4EE8F"/>
    <w:rsid w:val="50FE3D0F"/>
    <w:rsid w:val="5134F279"/>
    <w:rsid w:val="51433162"/>
    <w:rsid w:val="514BF9AA"/>
    <w:rsid w:val="51DA7BC1"/>
    <w:rsid w:val="5207BBD2"/>
    <w:rsid w:val="5238A0D0"/>
    <w:rsid w:val="527B8697"/>
    <w:rsid w:val="53014F7A"/>
    <w:rsid w:val="53479BAE"/>
    <w:rsid w:val="5368CB78"/>
    <w:rsid w:val="53CE37EB"/>
    <w:rsid w:val="53E5AFE2"/>
    <w:rsid w:val="54065850"/>
    <w:rsid w:val="5425BF8E"/>
    <w:rsid w:val="545BBA5A"/>
    <w:rsid w:val="54A5BD9F"/>
    <w:rsid w:val="54CE5414"/>
    <w:rsid w:val="54DD8488"/>
    <w:rsid w:val="55081EA4"/>
    <w:rsid w:val="55365420"/>
    <w:rsid w:val="553B2C48"/>
    <w:rsid w:val="5584D183"/>
    <w:rsid w:val="5588513D"/>
    <w:rsid w:val="55FBC839"/>
    <w:rsid w:val="560CFE43"/>
    <w:rsid w:val="5617F77F"/>
    <w:rsid w:val="562A417D"/>
    <w:rsid w:val="562BD5A9"/>
    <w:rsid w:val="566E185B"/>
    <w:rsid w:val="56A90CC6"/>
    <w:rsid w:val="56ACDAD6"/>
    <w:rsid w:val="56E4A865"/>
    <w:rsid w:val="56E579A0"/>
    <w:rsid w:val="56F25900"/>
    <w:rsid w:val="56F7CC02"/>
    <w:rsid w:val="56F89EF7"/>
    <w:rsid w:val="572E8C7B"/>
    <w:rsid w:val="573A7165"/>
    <w:rsid w:val="57610E6C"/>
    <w:rsid w:val="57923DBD"/>
    <w:rsid w:val="57B18777"/>
    <w:rsid w:val="57BDAB36"/>
    <w:rsid w:val="583143FC"/>
    <w:rsid w:val="583E0243"/>
    <w:rsid w:val="5842CEF0"/>
    <w:rsid w:val="5872C636"/>
    <w:rsid w:val="5886CB53"/>
    <w:rsid w:val="589932C0"/>
    <w:rsid w:val="58DD4AC9"/>
    <w:rsid w:val="58F31C00"/>
    <w:rsid w:val="5905D209"/>
    <w:rsid w:val="59842C9F"/>
    <w:rsid w:val="598EBE95"/>
    <w:rsid w:val="599D0FC6"/>
    <w:rsid w:val="59F38187"/>
    <w:rsid w:val="59FCFA7A"/>
    <w:rsid w:val="5A0C1EC3"/>
    <w:rsid w:val="5A4EA18C"/>
    <w:rsid w:val="5AA7CF7B"/>
    <w:rsid w:val="5AC75FB7"/>
    <w:rsid w:val="5AE92A6D"/>
    <w:rsid w:val="5BB9680C"/>
    <w:rsid w:val="5BBCC42D"/>
    <w:rsid w:val="5BC3F4C4"/>
    <w:rsid w:val="5C60C27F"/>
    <w:rsid w:val="5CA09A54"/>
    <w:rsid w:val="5CA13BCD"/>
    <w:rsid w:val="5CA9ABB7"/>
    <w:rsid w:val="5CC3D77F"/>
    <w:rsid w:val="5D4D3B53"/>
    <w:rsid w:val="5D5F5FF3"/>
    <w:rsid w:val="5DA58760"/>
    <w:rsid w:val="5DC5ADBA"/>
    <w:rsid w:val="5DFAB5A2"/>
    <w:rsid w:val="5E11751D"/>
    <w:rsid w:val="5E248340"/>
    <w:rsid w:val="5E4A7516"/>
    <w:rsid w:val="5E4C2A29"/>
    <w:rsid w:val="5E6D964B"/>
    <w:rsid w:val="5EB02EFC"/>
    <w:rsid w:val="5EB781D1"/>
    <w:rsid w:val="5EC25F5B"/>
    <w:rsid w:val="5ECCFFF2"/>
    <w:rsid w:val="5F708563"/>
    <w:rsid w:val="5FBDE473"/>
    <w:rsid w:val="5FC269F2"/>
    <w:rsid w:val="5FFE42A7"/>
    <w:rsid w:val="603ACCCD"/>
    <w:rsid w:val="608D13EE"/>
    <w:rsid w:val="6097D2E1"/>
    <w:rsid w:val="611714D5"/>
    <w:rsid w:val="61181292"/>
    <w:rsid w:val="6121C69B"/>
    <w:rsid w:val="613B3347"/>
    <w:rsid w:val="6142DCE4"/>
    <w:rsid w:val="6144014C"/>
    <w:rsid w:val="6147EE61"/>
    <w:rsid w:val="616F6DA0"/>
    <w:rsid w:val="6197C4BA"/>
    <w:rsid w:val="61A58CF3"/>
    <w:rsid w:val="61F689DB"/>
    <w:rsid w:val="62AFE0ED"/>
    <w:rsid w:val="62F0BB1C"/>
    <w:rsid w:val="6316A055"/>
    <w:rsid w:val="635252C7"/>
    <w:rsid w:val="638CDF3E"/>
    <w:rsid w:val="63BD17B7"/>
    <w:rsid w:val="63E2A584"/>
    <w:rsid w:val="63F6B7B0"/>
    <w:rsid w:val="64317AA9"/>
    <w:rsid w:val="646EA200"/>
    <w:rsid w:val="64D9494E"/>
    <w:rsid w:val="652AB7DD"/>
    <w:rsid w:val="653328D0"/>
    <w:rsid w:val="655041FD"/>
    <w:rsid w:val="65AEB32A"/>
    <w:rsid w:val="6632F423"/>
    <w:rsid w:val="6649EA79"/>
    <w:rsid w:val="666515D2"/>
    <w:rsid w:val="66AF0EF6"/>
    <w:rsid w:val="66C80682"/>
    <w:rsid w:val="66C812F0"/>
    <w:rsid w:val="6706B071"/>
    <w:rsid w:val="676A0165"/>
    <w:rsid w:val="67A06C7C"/>
    <w:rsid w:val="67AC9461"/>
    <w:rsid w:val="67EA6029"/>
    <w:rsid w:val="67F160D7"/>
    <w:rsid w:val="6808A33D"/>
    <w:rsid w:val="68112AB0"/>
    <w:rsid w:val="6820D7D5"/>
    <w:rsid w:val="683924A1"/>
    <w:rsid w:val="68616F7C"/>
    <w:rsid w:val="6886FD57"/>
    <w:rsid w:val="68DAFBF1"/>
    <w:rsid w:val="68EB25A9"/>
    <w:rsid w:val="69118A3B"/>
    <w:rsid w:val="69938AEB"/>
    <w:rsid w:val="69BB253C"/>
    <w:rsid w:val="69BBE39C"/>
    <w:rsid w:val="69C66A0B"/>
    <w:rsid w:val="69E6A5E6"/>
    <w:rsid w:val="6A5CFA35"/>
    <w:rsid w:val="6A605E93"/>
    <w:rsid w:val="6B376156"/>
    <w:rsid w:val="6B3E17BB"/>
    <w:rsid w:val="6B502F9F"/>
    <w:rsid w:val="6BC336FD"/>
    <w:rsid w:val="6C1058F5"/>
    <w:rsid w:val="6C5140A8"/>
    <w:rsid w:val="6C8866A3"/>
    <w:rsid w:val="6CA4543C"/>
    <w:rsid w:val="6CD677AA"/>
    <w:rsid w:val="6CDDC53B"/>
    <w:rsid w:val="6D1E457C"/>
    <w:rsid w:val="6D6C0C91"/>
    <w:rsid w:val="6D73DA60"/>
    <w:rsid w:val="6D74787D"/>
    <w:rsid w:val="6D82387C"/>
    <w:rsid w:val="6DB9DA1C"/>
    <w:rsid w:val="6DD093C1"/>
    <w:rsid w:val="6DF4A95B"/>
    <w:rsid w:val="6E78DBCC"/>
    <w:rsid w:val="6E9A2CFF"/>
    <w:rsid w:val="6EA446D2"/>
    <w:rsid w:val="6EB3665C"/>
    <w:rsid w:val="6ECEE2AF"/>
    <w:rsid w:val="6ED5D836"/>
    <w:rsid w:val="6EE00562"/>
    <w:rsid w:val="6EE57DDD"/>
    <w:rsid w:val="6F567B9E"/>
    <w:rsid w:val="6F6CAF44"/>
    <w:rsid w:val="6F913661"/>
    <w:rsid w:val="6F9A3425"/>
    <w:rsid w:val="6FA83B25"/>
    <w:rsid w:val="6FC3BEF3"/>
    <w:rsid w:val="6FC9703F"/>
    <w:rsid w:val="6FD5CC2E"/>
    <w:rsid w:val="702D2CBC"/>
    <w:rsid w:val="7033CEC9"/>
    <w:rsid w:val="7035CF62"/>
    <w:rsid w:val="7054ABAF"/>
    <w:rsid w:val="70AF1E50"/>
    <w:rsid w:val="70B8EBFC"/>
    <w:rsid w:val="70C0E06F"/>
    <w:rsid w:val="70CC9BAD"/>
    <w:rsid w:val="711F46FF"/>
    <w:rsid w:val="7155D664"/>
    <w:rsid w:val="7186A15E"/>
    <w:rsid w:val="71AF29C6"/>
    <w:rsid w:val="71C0FE56"/>
    <w:rsid w:val="71D9E41D"/>
    <w:rsid w:val="7204AE27"/>
    <w:rsid w:val="72258A47"/>
    <w:rsid w:val="7234959E"/>
    <w:rsid w:val="724C43D0"/>
    <w:rsid w:val="729D09DA"/>
    <w:rsid w:val="729FFBFA"/>
    <w:rsid w:val="72AE60A9"/>
    <w:rsid w:val="72C7D83B"/>
    <w:rsid w:val="72CA2F00"/>
    <w:rsid w:val="72DEDB8B"/>
    <w:rsid w:val="732C351A"/>
    <w:rsid w:val="73588829"/>
    <w:rsid w:val="73650196"/>
    <w:rsid w:val="737FDEF8"/>
    <w:rsid w:val="738FDEE1"/>
    <w:rsid w:val="73B0E568"/>
    <w:rsid w:val="74397D23"/>
    <w:rsid w:val="74F41CA6"/>
    <w:rsid w:val="74F4E06F"/>
    <w:rsid w:val="7505A617"/>
    <w:rsid w:val="7554F0CD"/>
    <w:rsid w:val="75609382"/>
    <w:rsid w:val="758CA13F"/>
    <w:rsid w:val="75A462C8"/>
    <w:rsid w:val="75E8EAFA"/>
    <w:rsid w:val="76266975"/>
    <w:rsid w:val="762C5669"/>
    <w:rsid w:val="76608F79"/>
    <w:rsid w:val="768C8F31"/>
    <w:rsid w:val="76D0A9A0"/>
    <w:rsid w:val="76D3F94B"/>
    <w:rsid w:val="76F91451"/>
    <w:rsid w:val="777DD6E1"/>
    <w:rsid w:val="7789BA36"/>
    <w:rsid w:val="778DAAE4"/>
    <w:rsid w:val="77BA4549"/>
    <w:rsid w:val="77F56F2E"/>
    <w:rsid w:val="7837D12B"/>
    <w:rsid w:val="788242C8"/>
    <w:rsid w:val="789391FD"/>
    <w:rsid w:val="78B5983A"/>
    <w:rsid w:val="78CE7ACA"/>
    <w:rsid w:val="78D39549"/>
    <w:rsid w:val="7927FBAE"/>
    <w:rsid w:val="794F5421"/>
    <w:rsid w:val="796882A4"/>
    <w:rsid w:val="7983B34C"/>
    <w:rsid w:val="7988313E"/>
    <w:rsid w:val="79A49BA0"/>
    <w:rsid w:val="79E63AE5"/>
    <w:rsid w:val="7A12E28F"/>
    <w:rsid w:val="7A25EDAB"/>
    <w:rsid w:val="7A33C700"/>
    <w:rsid w:val="7AB69980"/>
    <w:rsid w:val="7ACC00C6"/>
    <w:rsid w:val="7AE17D43"/>
    <w:rsid w:val="7B011404"/>
    <w:rsid w:val="7B332E29"/>
    <w:rsid w:val="7B37DAA9"/>
    <w:rsid w:val="7B9BB8C0"/>
    <w:rsid w:val="7BAF5EED"/>
    <w:rsid w:val="7BCAB009"/>
    <w:rsid w:val="7CEBCAA0"/>
    <w:rsid w:val="7CFA601E"/>
    <w:rsid w:val="7CFF14CE"/>
    <w:rsid w:val="7D356B5E"/>
    <w:rsid w:val="7D414DBF"/>
    <w:rsid w:val="7D6FDA8A"/>
    <w:rsid w:val="7D7A8EF9"/>
    <w:rsid w:val="7D83945A"/>
    <w:rsid w:val="7D98ADDF"/>
    <w:rsid w:val="7E659062"/>
    <w:rsid w:val="7E85E660"/>
    <w:rsid w:val="7EF03130"/>
    <w:rsid w:val="7F108CEE"/>
    <w:rsid w:val="7F24F7D7"/>
    <w:rsid w:val="7F3307A1"/>
    <w:rsid w:val="7F3C3FA6"/>
    <w:rsid w:val="7F4E82CE"/>
    <w:rsid w:val="7F644332"/>
    <w:rsid w:val="7F66618C"/>
    <w:rsid w:val="7FD67C8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B6749"/>
  <w15:chartTrackingRefBased/>
  <w15:docId w15:val="{15CBB146-B2E8-4906-AD00-D21020848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Titre2">
    <w:name w:val="heading 2"/>
    <w:basedOn w:val="Normal"/>
    <w:next w:val="Normal"/>
    <w:link w:val="Titre2Car"/>
    <w:uiPriority w:val="9"/>
    <w:unhideWhenUsed/>
    <w:qFormat/>
    <w:rsid w:val="00625EEA"/>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Pr>
      <w:rFonts w:asciiTheme="majorHAnsi" w:eastAsiaTheme="majorEastAsia" w:hAnsiTheme="majorHAnsi" w:cstheme="majorBidi"/>
      <w:color w:val="0F4761" w:themeColor="accent1" w:themeShade="BF"/>
      <w:sz w:val="32"/>
      <w:szCs w:val="32"/>
    </w:rPr>
  </w:style>
  <w:style w:type="paragraph" w:styleId="Titre">
    <w:name w:val="Title"/>
    <w:basedOn w:val="Normal"/>
    <w:next w:val="Normal"/>
    <w:uiPriority w:val="10"/>
    <w:qFormat/>
    <w:rsid w:val="33E8089A"/>
    <w:pPr>
      <w:spacing w:after="80" w:line="240" w:lineRule="auto"/>
      <w:contextualSpacing/>
    </w:pPr>
    <w:rPr>
      <w:rFonts w:asciiTheme="majorHAnsi" w:eastAsiaTheme="minorEastAsia" w:hAnsiTheme="majorHAnsi" w:cstheme="majorEastAsia"/>
      <w:sz w:val="56"/>
      <w:szCs w:val="56"/>
    </w:rPr>
  </w:style>
  <w:style w:type="paragraph" w:styleId="Paragraphedeliste">
    <w:name w:val="List Paragraph"/>
    <w:basedOn w:val="Normal"/>
    <w:uiPriority w:val="34"/>
    <w:qFormat/>
    <w:rsid w:val="33E8089A"/>
    <w:pPr>
      <w:ind w:left="720"/>
      <w:contextualSpacing/>
    </w:pPr>
  </w:style>
  <w:style w:type="character" w:styleId="Lienhypertexte">
    <w:name w:val="Hyperlink"/>
    <w:basedOn w:val="Policepardfaut"/>
    <w:uiPriority w:val="99"/>
    <w:unhideWhenUsed/>
    <w:rsid w:val="33E8089A"/>
    <w:rPr>
      <w:color w:val="467886"/>
      <w:u w:val="single"/>
    </w:rPr>
  </w:style>
  <w:style w:type="paragraph" w:styleId="En-tte">
    <w:name w:val="header"/>
    <w:basedOn w:val="Normal"/>
    <w:uiPriority w:val="99"/>
    <w:unhideWhenUsed/>
    <w:rsid w:val="77F56F2E"/>
    <w:pPr>
      <w:tabs>
        <w:tab w:val="center" w:pos="4680"/>
        <w:tab w:val="right" w:pos="9360"/>
      </w:tabs>
      <w:spacing w:after="0" w:line="240" w:lineRule="auto"/>
    </w:pPr>
  </w:style>
  <w:style w:type="paragraph" w:styleId="Pieddepage">
    <w:name w:val="footer"/>
    <w:basedOn w:val="Normal"/>
    <w:uiPriority w:val="99"/>
    <w:unhideWhenUsed/>
    <w:rsid w:val="77F56F2E"/>
    <w:pPr>
      <w:tabs>
        <w:tab w:val="center" w:pos="4680"/>
        <w:tab w:val="right" w:pos="9360"/>
      </w:tabs>
      <w:spacing w:after="0" w:line="240" w:lineRule="auto"/>
    </w:pPr>
  </w:style>
  <w:style w:type="table" w:styleId="Grilledutableau">
    <w:name w:val="Table Grid"/>
    <w:basedOn w:val="Tableau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itre2Car">
    <w:name w:val="Titre 2 Car"/>
    <w:basedOn w:val="Policepardfaut"/>
    <w:link w:val="Titre2"/>
    <w:uiPriority w:val="9"/>
    <w:rsid w:val="00625EEA"/>
    <w:rPr>
      <w:rFonts w:asciiTheme="majorHAnsi" w:eastAsiaTheme="majorEastAsia" w:hAnsiTheme="majorHAnsi" w:cstheme="majorBidi"/>
      <w:color w:val="0F476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mda92.org/site-web/notre-association/article/acces-infos-pratiques.html" TargetMode="External"/><Relationship Id="rId18" Type="http://schemas.openxmlformats.org/officeDocument/2006/relationships/hyperlink" Target="https://www.legifrance.gouv.fr/codes/article_lc/LEGIARTI000038748455/" TargetMode="External"/><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legifrance.gouv.fr/codes/article_lc/LEGIARTI000038080280"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image" Target="media/image6.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afc-france.org/actualites/droit-aide-a-mourir/"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ED5523188390E4C94CC35772F79991C" ma:contentTypeVersion="13" ma:contentTypeDescription="Crée un document." ma:contentTypeScope="" ma:versionID="46fd62d4f5898bb95ddf79ba540c694b">
  <xsd:schema xmlns:xsd="http://www.w3.org/2001/XMLSchema" xmlns:xs="http://www.w3.org/2001/XMLSchema" xmlns:p="http://schemas.microsoft.com/office/2006/metadata/properties" xmlns:ns2="5d6596a8-fbca-4fa7-ab38-7d77ee633fda" xmlns:ns3="070c67dd-dc5f-4940-acf1-d66e6a6e3661" targetNamespace="http://schemas.microsoft.com/office/2006/metadata/properties" ma:root="true" ma:fieldsID="1ff1928d971c970061ddc95d7a5f912a" ns2:_="" ns3:_="">
    <xsd:import namespace="5d6596a8-fbca-4fa7-ab38-7d77ee633fda"/>
    <xsd:import namespace="070c67dd-dc5f-4940-acf1-d66e6a6e366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6596a8-fbca-4fa7-ab38-7d77ee633f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Balises d’images" ma:readOnly="false" ma:fieldId="{5cf76f15-5ced-4ddc-b409-7134ff3c332f}" ma:taxonomyMulti="true" ma:sspId="72add0e5-79c1-4979-b214-ef5d25a46d9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70c67dd-dc5f-4940-acf1-d66e6a6e3661"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90c1061f-02e0-4525-90c9-49846bc8efd7}" ma:internalName="TaxCatchAll" ma:showField="CatchAllData" ma:web="070c67dd-dc5f-4940-acf1-d66e6a6e366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d6596a8-fbca-4fa7-ab38-7d77ee633fda">
      <Terms xmlns="http://schemas.microsoft.com/office/infopath/2007/PartnerControls"/>
    </lcf76f155ced4ddcb4097134ff3c332f>
    <TaxCatchAll xmlns="070c67dd-dc5f-4940-acf1-d66e6a6e366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D34CB0-243B-4574-A3DB-529BCB5DD7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6596a8-fbca-4fa7-ab38-7d77ee633fda"/>
    <ds:schemaRef ds:uri="070c67dd-dc5f-4940-acf1-d66e6a6e3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5D2C73-E15B-46EC-9760-AEC326161243}">
  <ds:schemaRefs>
    <ds:schemaRef ds:uri="http://schemas.microsoft.com/office/2006/metadata/properties"/>
    <ds:schemaRef ds:uri="http://schemas.microsoft.com/office/infopath/2007/PartnerControls"/>
    <ds:schemaRef ds:uri="5d6596a8-fbca-4fa7-ab38-7d77ee633fda"/>
    <ds:schemaRef ds:uri="070c67dd-dc5f-4940-acf1-d66e6a6e3661"/>
  </ds:schemaRefs>
</ds:datastoreItem>
</file>

<file path=customXml/itemProps3.xml><?xml version="1.0" encoding="utf-8"?>
<ds:datastoreItem xmlns:ds="http://schemas.openxmlformats.org/officeDocument/2006/customXml" ds:itemID="{F84503A0-0CEC-4295-B19E-4536D1C64D9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3771</Words>
  <Characters>20746</Characters>
  <Application>Microsoft Office Word</Application>
  <DocSecurity>0</DocSecurity>
  <Lines>172</Lines>
  <Paragraphs>48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GUTIEREZ Gregory - CAB/SGMME/CGP</dc:creator>
  <cp:keywords/>
  <dc:description/>
  <cp:lastModifiedBy>Astrid Brobecker</cp:lastModifiedBy>
  <cp:revision>2</cp:revision>
  <dcterms:created xsi:type="dcterms:W3CDTF">2025-05-20T16:13:00Z</dcterms:created>
  <dcterms:modified xsi:type="dcterms:W3CDTF">2025-05-20T16:13:00Z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0x0101006ED5523188390E4C94CC35772F79991C</vt:lpwstr>
  </property>
  <property fmtid="{D5CDD505-2E9C-101B-9397-08002B2CF9AE}" pid="3" name="MediaServiceImageTags">
    <vt:lpwstr/>
  </property>
</Properties>
</file>